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883" w:rsidRDefault="00747CEE">
      <w:pPr>
        <w:jc w:val="center"/>
        <w:rPr>
          <w:rFonts w:ascii="Century Gothic" w:hAnsi="Century Gothic"/>
          <w:b/>
          <w:caps/>
          <w:sz w:val="26"/>
          <w:szCs w:val="26"/>
        </w:rPr>
      </w:pPr>
      <w:r>
        <w:rPr>
          <w:rFonts w:ascii="Frutiger LT Std 45 Light" w:hAnsi="Frutiger LT Std 45 Light"/>
          <w:b/>
          <w:noProof/>
          <w:color w:val="365F91"/>
          <w:sz w:val="28"/>
          <w:szCs w:val="28"/>
        </w:rPr>
        <w:drawing>
          <wp:inline distT="0" distB="0" distL="0" distR="0" wp14:anchorId="03E3F08A" wp14:editId="5A8F9727">
            <wp:extent cx="5759450" cy="2170631"/>
            <wp:effectExtent l="0" t="0" r="0" b="1270"/>
            <wp:docPr id="3" name="Picture 1" descr="interreg_North-West Europ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_North-West Europe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2170631"/>
                    </a:xfrm>
                    <a:prstGeom prst="rect">
                      <a:avLst/>
                    </a:prstGeom>
                    <a:noFill/>
                    <a:ln>
                      <a:noFill/>
                    </a:ln>
                  </pic:spPr>
                </pic:pic>
              </a:graphicData>
            </a:graphic>
          </wp:inline>
        </w:drawing>
      </w:r>
    </w:p>
    <w:p w:rsidR="00D95883" w:rsidRDefault="00D95883">
      <w:pPr>
        <w:jc w:val="center"/>
        <w:rPr>
          <w:rFonts w:ascii="Century Gothic" w:hAnsi="Century Gothic"/>
          <w:b/>
          <w:caps/>
          <w:sz w:val="26"/>
          <w:szCs w:val="26"/>
        </w:rPr>
      </w:pPr>
    </w:p>
    <w:p w:rsidR="00D95883" w:rsidRDefault="00747CEE">
      <w:pPr>
        <w:jc w:val="center"/>
        <w:rPr>
          <w:rFonts w:ascii="Century Gothic" w:hAnsi="Century Gothic"/>
          <w:b/>
          <w:caps/>
          <w:sz w:val="36"/>
          <w:szCs w:val="36"/>
        </w:rPr>
      </w:pPr>
      <w:r>
        <w:rPr>
          <w:rFonts w:ascii="Century Gothic" w:hAnsi="Century Gothic"/>
          <w:b/>
          <w:caps/>
          <w:sz w:val="36"/>
          <w:szCs w:val="36"/>
        </w:rPr>
        <w:t>Europäische territoriale Zusammenarbeit (ETZ)</w:t>
      </w:r>
    </w:p>
    <w:p w:rsidR="00D95883" w:rsidRDefault="00D95883">
      <w:pPr>
        <w:jc w:val="center"/>
        <w:rPr>
          <w:rFonts w:ascii="Century Gothic" w:hAnsi="Century Gothic"/>
          <w:b/>
          <w:caps/>
          <w:sz w:val="26"/>
          <w:szCs w:val="26"/>
        </w:rPr>
      </w:pPr>
    </w:p>
    <w:p w:rsidR="00D95883" w:rsidRDefault="00D95883">
      <w:pPr>
        <w:rPr>
          <w:rFonts w:ascii="Century Gothic" w:hAnsi="Century Gothic"/>
          <w:b/>
          <w:caps/>
          <w:sz w:val="26"/>
          <w:szCs w:val="26"/>
        </w:rPr>
      </w:pPr>
    </w:p>
    <w:p w:rsidR="00D95883" w:rsidRDefault="00D95883">
      <w:pPr>
        <w:jc w:val="center"/>
        <w:rPr>
          <w:rFonts w:ascii="Century Gothic" w:hAnsi="Century Gothic"/>
          <w:b/>
          <w:caps/>
          <w:sz w:val="26"/>
          <w:szCs w:val="26"/>
        </w:rPr>
      </w:pPr>
    </w:p>
    <w:p w:rsidR="00D95883" w:rsidRPr="00747CEE" w:rsidRDefault="00747CEE">
      <w:pPr>
        <w:jc w:val="center"/>
        <w:rPr>
          <w:rFonts w:ascii="Century Gothic" w:hAnsi="Century Gothic"/>
          <w:b/>
          <w:caps/>
          <w:sz w:val="32"/>
          <w:szCs w:val="32"/>
        </w:rPr>
      </w:pPr>
      <w:r w:rsidRPr="00747CEE">
        <w:rPr>
          <w:rFonts w:ascii="Century Gothic" w:hAnsi="Century Gothic"/>
          <w:b/>
          <w:caps/>
          <w:sz w:val="32"/>
          <w:szCs w:val="32"/>
        </w:rPr>
        <w:t>INTERREG VI B North-West Europe (NWE) 2021-2027</w:t>
      </w:r>
    </w:p>
    <w:p w:rsidR="00D95883" w:rsidRDefault="00D95883">
      <w:pPr>
        <w:jc w:val="center"/>
        <w:rPr>
          <w:rFonts w:ascii="Century Gothic" w:hAnsi="Century Gothic"/>
          <w:b/>
          <w:caps/>
          <w:sz w:val="26"/>
          <w:szCs w:val="26"/>
        </w:rPr>
      </w:pPr>
    </w:p>
    <w:p w:rsidR="00D95883" w:rsidRDefault="00D95883">
      <w:pPr>
        <w:jc w:val="center"/>
        <w:rPr>
          <w:rFonts w:ascii="Century Gothic" w:hAnsi="Century Gothic"/>
          <w:b/>
          <w:caps/>
          <w:sz w:val="26"/>
          <w:szCs w:val="26"/>
        </w:rPr>
      </w:pPr>
    </w:p>
    <w:p w:rsidR="00D95883" w:rsidRDefault="00D95883">
      <w:pPr>
        <w:jc w:val="center"/>
        <w:rPr>
          <w:rFonts w:ascii="Century Gothic" w:hAnsi="Century Gothic"/>
          <w:b/>
          <w:caps/>
          <w:sz w:val="26"/>
          <w:szCs w:val="26"/>
        </w:rPr>
      </w:pPr>
    </w:p>
    <w:p w:rsidR="00D95883" w:rsidRDefault="00D95883">
      <w:pPr>
        <w:rPr>
          <w:rFonts w:ascii="Century Gothic" w:hAnsi="Century Gothic"/>
          <w:b/>
          <w:caps/>
          <w:sz w:val="26"/>
          <w:szCs w:val="26"/>
        </w:rPr>
      </w:pPr>
    </w:p>
    <w:p w:rsidR="00D95883" w:rsidRDefault="00747CEE">
      <w:pPr>
        <w:jc w:val="center"/>
        <w:rPr>
          <w:rFonts w:ascii="Century Gothic" w:hAnsi="Century Gothic"/>
          <w:b/>
          <w:caps/>
          <w:sz w:val="26"/>
          <w:szCs w:val="26"/>
        </w:rPr>
      </w:pPr>
      <w:r>
        <w:rPr>
          <w:rFonts w:ascii="Century Gothic" w:hAnsi="Century Gothic"/>
          <w:b/>
          <w:caps/>
          <w:sz w:val="26"/>
          <w:szCs w:val="26"/>
        </w:rPr>
        <w:t>Information zu</w:t>
      </w:r>
      <w:r w:rsidR="00545B9D">
        <w:rPr>
          <w:rFonts w:ascii="Century Gothic" w:hAnsi="Century Gothic"/>
          <w:b/>
          <w:caps/>
          <w:sz w:val="26"/>
          <w:szCs w:val="26"/>
        </w:rPr>
        <w:t xml:space="preserve"> den nationalen</w:t>
      </w:r>
      <w:r>
        <w:rPr>
          <w:rFonts w:ascii="Century Gothic" w:hAnsi="Century Gothic"/>
          <w:b/>
          <w:caps/>
          <w:sz w:val="26"/>
          <w:szCs w:val="26"/>
        </w:rPr>
        <w:t xml:space="preserve"> </w:t>
      </w:r>
      <w:r w:rsidR="00F471A0">
        <w:rPr>
          <w:rFonts w:ascii="Century Gothic" w:hAnsi="Century Gothic"/>
          <w:b/>
          <w:caps/>
          <w:sz w:val="26"/>
          <w:szCs w:val="26"/>
        </w:rPr>
        <w:t>Kontrollinstanz</w:t>
      </w:r>
      <w:r w:rsidR="00545B9D">
        <w:rPr>
          <w:rFonts w:ascii="Century Gothic" w:hAnsi="Century Gothic"/>
          <w:b/>
          <w:caps/>
          <w:sz w:val="26"/>
          <w:szCs w:val="26"/>
        </w:rPr>
        <w:t xml:space="preserve">en                     </w:t>
      </w:r>
      <w:r>
        <w:rPr>
          <w:rFonts w:ascii="Century Gothic" w:hAnsi="Century Gothic"/>
          <w:b/>
          <w:caps/>
          <w:sz w:val="26"/>
          <w:szCs w:val="26"/>
        </w:rPr>
        <w:t xml:space="preserve"> für Deutschland</w:t>
      </w:r>
      <w:r w:rsidR="00545B9D">
        <w:rPr>
          <w:rFonts w:ascii="Century Gothic" w:hAnsi="Century Gothic"/>
          <w:b/>
          <w:caps/>
          <w:sz w:val="26"/>
          <w:szCs w:val="26"/>
        </w:rPr>
        <w:t xml:space="preserve"> </w:t>
      </w:r>
      <w:r>
        <w:rPr>
          <w:rFonts w:ascii="Century Gothic" w:hAnsi="Century Gothic"/>
          <w:b/>
          <w:caps/>
          <w:sz w:val="26"/>
          <w:szCs w:val="26"/>
        </w:rPr>
        <w:t xml:space="preserve">nach Art. </w:t>
      </w:r>
      <w:r w:rsidR="00F90DE7">
        <w:rPr>
          <w:rFonts w:ascii="Century Gothic" w:hAnsi="Century Gothic"/>
          <w:b/>
          <w:caps/>
          <w:sz w:val="26"/>
          <w:szCs w:val="26"/>
        </w:rPr>
        <w:t>46</w:t>
      </w:r>
      <w:r>
        <w:rPr>
          <w:rFonts w:ascii="Century Gothic" w:hAnsi="Century Gothic"/>
          <w:b/>
          <w:caps/>
          <w:sz w:val="26"/>
          <w:szCs w:val="26"/>
        </w:rPr>
        <w:t xml:space="preserve"> (</w:t>
      </w:r>
      <w:r w:rsidR="00F90DE7">
        <w:rPr>
          <w:rFonts w:ascii="Century Gothic" w:hAnsi="Century Gothic"/>
          <w:b/>
          <w:caps/>
          <w:sz w:val="26"/>
          <w:szCs w:val="26"/>
        </w:rPr>
        <w:t>3) VO (EU) 2021</w:t>
      </w:r>
      <w:r>
        <w:rPr>
          <w:rFonts w:ascii="Century Gothic" w:hAnsi="Century Gothic"/>
          <w:b/>
          <w:caps/>
          <w:sz w:val="26"/>
          <w:szCs w:val="26"/>
        </w:rPr>
        <w:t>/</w:t>
      </w:r>
      <w:r w:rsidR="00F90DE7">
        <w:rPr>
          <w:rFonts w:ascii="Century Gothic" w:hAnsi="Century Gothic"/>
          <w:b/>
          <w:caps/>
          <w:sz w:val="26"/>
          <w:szCs w:val="26"/>
        </w:rPr>
        <w:t>1059</w:t>
      </w:r>
      <w:r>
        <w:rPr>
          <w:rFonts w:ascii="Century Gothic" w:hAnsi="Century Gothic"/>
          <w:b/>
          <w:caps/>
          <w:sz w:val="26"/>
          <w:szCs w:val="26"/>
        </w:rPr>
        <w:t xml:space="preserve"> </w:t>
      </w:r>
    </w:p>
    <w:p w:rsidR="00D95883" w:rsidRDefault="00D95883">
      <w:pPr>
        <w:jc w:val="center"/>
        <w:rPr>
          <w:rFonts w:ascii="Century Gothic" w:hAnsi="Century Gothic"/>
          <w:b/>
          <w:caps/>
          <w:sz w:val="26"/>
          <w:szCs w:val="26"/>
        </w:rPr>
      </w:pPr>
    </w:p>
    <w:p w:rsidR="00D95883" w:rsidRDefault="00D95883">
      <w:pPr>
        <w:jc w:val="center"/>
        <w:rPr>
          <w:rFonts w:ascii="Century Gothic" w:hAnsi="Century Gothic"/>
          <w:b/>
          <w:caps/>
          <w:sz w:val="26"/>
          <w:szCs w:val="26"/>
        </w:rPr>
      </w:pPr>
    </w:p>
    <w:p w:rsidR="00D95883" w:rsidRDefault="00D95883">
      <w:pPr>
        <w:rPr>
          <w:rFonts w:ascii="Century Gothic" w:hAnsi="Century Gothic"/>
          <w:b/>
          <w:caps/>
          <w:sz w:val="26"/>
          <w:szCs w:val="26"/>
        </w:rPr>
      </w:pPr>
    </w:p>
    <w:p w:rsidR="00D95883" w:rsidRDefault="00747CEE">
      <w:pPr>
        <w:jc w:val="center"/>
        <w:rPr>
          <w:rFonts w:ascii="Century Gothic" w:hAnsi="Century Gothic"/>
          <w:b/>
          <w:caps/>
          <w:sz w:val="22"/>
          <w:szCs w:val="22"/>
        </w:rPr>
      </w:pPr>
      <w:r>
        <w:rPr>
          <w:rFonts w:ascii="Century Gothic" w:hAnsi="Century Gothic"/>
          <w:b/>
          <w:caps/>
          <w:sz w:val="22"/>
          <w:szCs w:val="22"/>
        </w:rPr>
        <w:t xml:space="preserve">erstellt von </w:t>
      </w:r>
    </w:p>
    <w:p w:rsidR="00D95883" w:rsidRDefault="00747CEE">
      <w:pPr>
        <w:jc w:val="center"/>
        <w:rPr>
          <w:rFonts w:ascii="Century Gothic" w:hAnsi="Century Gothic"/>
          <w:b/>
          <w:caps/>
          <w:sz w:val="22"/>
          <w:szCs w:val="22"/>
        </w:rPr>
      </w:pPr>
      <w:r>
        <w:rPr>
          <w:rFonts w:ascii="Century Gothic" w:hAnsi="Century Gothic"/>
          <w:b/>
          <w:caps/>
          <w:sz w:val="22"/>
          <w:szCs w:val="22"/>
        </w:rPr>
        <w:t>der Koordinierenden Stelle in Deutschland</w:t>
      </w:r>
    </w:p>
    <w:p w:rsidR="00D95883" w:rsidRDefault="00D95883">
      <w:pPr>
        <w:jc w:val="center"/>
        <w:rPr>
          <w:rFonts w:ascii="Century Gothic" w:hAnsi="Century Gothic"/>
          <w:b/>
          <w:caps/>
          <w:sz w:val="22"/>
          <w:szCs w:val="22"/>
        </w:rPr>
      </w:pPr>
    </w:p>
    <w:p w:rsidR="00D95883" w:rsidRDefault="00D95883">
      <w:pPr>
        <w:jc w:val="center"/>
        <w:rPr>
          <w:rFonts w:ascii="Century Gothic" w:hAnsi="Century Gothic"/>
          <w:b/>
          <w:caps/>
          <w:sz w:val="22"/>
          <w:szCs w:val="22"/>
        </w:rPr>
      </w:pPr>
    </w:p>
    <w:p w:rsidR="00D95883" w:rsidRDefault="00747CEE">
      <w:pPr>
        <w:jc w:val="center"/>
        <w:rPr>
          <w:rFonts w:ascii="Century Gothic" w:hAnsi="Century Gothic"/>
          <w:b/>
          <w:caps/>
          <w:sz w:val="22"/>
          <w:szCs w:val="22"/>
        </w:rPr>
      </w:pPr>
      <w:r>
        <w:rPr>
          <w:noProof/>
        </w:rPr>
        <w:drawing>
          <wp:inline distT="0" distB="0" distL="0" distR="0">
            <wp:extent cx="1980000" cy="824319"/>
            <wp:effectExtent l="0" t="0" r="1270" b="0"/>
            <wp:docPr id="4" name="Bild 1" descr="BW55_KL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KL_sw_weis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824319"/>
                    </a:xfrm>
                    <a:prstGeom prst="rect">
                      <a:avLst/>
                    </a:prstGeom>
                    <a:noFill/>
                    <a:ln>
                      <a:noFill/>
                    </a:ln>
                  </pic:spPr>
                </pic:pic>
              </a:graphicData>
            </a:graphic>
          </wp:inline>
        </w:drawing>
      </w:r>
    </w:p>
    <w:p w:rsidR="00D95883" w:rsidRDefault="00747CEE">
      <w:pPr>
        <w:jc w:val="center"/>
        <w:rPr>
          <w:sz w:val="18"/>
        </w:rPr>
      </w:pPr>
      <w:r>
        <w:rPr>
          <w:sz w:val="18"/>
        </w:rPr>
        <w:t>OBERFINANZDIREKTION KARLSRUHE</w:t>
      </w:r>
    </w:p>
    <w:p w:rsidR="00D95883" w:rsidRDefault="00D95883">
      <w:pPr>
        <w:jc w:val="center"/>
        <w:rPr>
          <w:sz w:val="18"/>
        </w:rPr>
      </w:pPr>
    </w:p>
    <w:p w:rsidR="00D95883" w:rsidRDefault="00747CEE">
      <w:pPr>
        <w:jc w:val="center"/>
        <w:rPr>
          <w:rFonts w:ascii="Century Gothic" w:hAnsi="Century Gothic"/>
          <w:b/>
          <w:caps/>
          <w:sz w:val="22"/>
          <w:szCs w:val="22"/>
        </w:rPr>
      </w:pPr>
      <w:r>
        <w:rPr>
          <w:rFonts w:ascii="Century Gothic" w:hAnsi="Century Gothic"/>
          <w:b/>
          <w:caps/>
          <w:sz w:val="22"/>
          <w:szCs w:val="22"/>
        </w:rPr>
        <w:t>Stabsstelle EU-Finanzkontrolle (EFK)</w:t>
      </w:r>
    </w:p>
    <w:p w:rsidR="00D95883" w:rsidRDefault="00747CEE">
      <w:pPr>
        <w:jc w:val="center"/>
        <w:rPr>
          <w:rFonts w:ascii="Century Gothic" w:hAnsi="Century Gothic"/>
          <w:b/>
          <w:caps/>
          <w:sz w:val="22"/>
          <w:szCs w:val="22"/>
        </w:rPr>
      </w:pPr>
      <w:r>
        <w:rPr>
          <w:rFonts w:ascii="Century Gothic" w:hAnsi="Century Gothic"/>
          <w:b/>
          <w:caps/>
          <w:sz w:val="22"/>
          <w:szCs w:val="22"/>
        </w:rPr>
        <w:t>Prüfbehörde/Unabhängige Prüfstelle für den Strukturförderbereich (Str)</w:t>
      </w:r>
    </w:p>
    <w:p w:rsidR="00D95883" w:rsidRDefault="00D95883">
      <w:pPr>
        <w:jc w:val="center"/>
        <w:rPr>
          <w:rFonts w:ascii="Century Gothic" w:hAnsi="Century Gothic"/>
          <w:b/>
          <w:caps/>
          <w:sz w:val="22"/>
          <w:szCs w:val="22"/>
        </w:rPr>
      </w:pPr>
    </w:p>
    <w:p w:rsidR="00D95883" w:rsidRDefault="00D95883">
      <w:pPr>
        <w:jc w:val="center"/>
        <w:rPr>
          <w:rFonts w:ascii="Century Gothic" w:hAnsi="Century Gothic"/>
          <w:b/>
          <w:caps/>
          <w:sz w:val="22"/>
          <w:szCs w:val="22"/>
        </w:rPr>
      </w:pPr>
    </w:p>
    <w:p w:rsidR="00D95883" w:rsidRDefault="00747CEE">
      <w:pPr>
        <w:jc w:val="center"/>
        <w:rPr>
          <w:rFonts w:ascii="Century Gothic" w:hAnsi="Century Gothic"/>
          <w:b/>
          <w:caps/>
          <w:sz w:val="22"/>
          <w:szCs w:val="22"/>
        </w:rPr>
      </w:pPr>
      <w:r>
        <w:rPr>
          <w:rFonts w:ascii="Century Gothic" w:hAnsi="Century Gothic"/>
          <w:b/>
          <w:caps/>
          <w:sz w:val="22"/>
          <w:szCs w:val="22"/>
        </w:rPr>
        <w:t xml:space="preserve">Stand:  </w:t>
      </w:r>
      <w:r w:rsidR="00CA2B47">
        <w:rPr>
          <w:rFonts w:ascii="Century Gothic" w:hAnsi="Century Gothic"/>
          <w:b/>
          <w:caps/>
          <w:sz w:val="22"/>
          <w:szCs w:val="22"/>
        </w:rPr>
        <w:t>J</w:t>
      </w:r>
      <w:r w:rsidR="00AB5E5D">
        <w:rPr>
          <w:rFonts w:ascii="Century Gothic" w:hAnsi="Century Gothic"/>
          <w:b/>
          <w:caps/>
          <w:sz w:val="22"/>
          <w:szCs w:val="22"/>
        </w:rPr>
        <w:t>uli</w:t>
      </w:r>
      <w:r w:rsidR="00CA2B47">
        <w:rPr>
          <w:rFonts w:ascii="Century Gothic" w:hAnsi="Century Gothic"/>
          <w:b/>
          <w:caps/>
          <w:sz w:val="22"/>
          <w:szCs w:val="22"/>
        </w:rPr>
        <w:t xml:space="preserve"> 2023</w:t>
      </w:r>
    </w:p>
    <w:sdt>
      <w:sdtPr>
        <w:rPr>
          <w:rFonts w:ascii="Arial" w:eastAsiaTheme="minorHAnsi" w:hAnsi="Arial" w:cstheme="minorBidi"/>
          <w:b w:val="0"/>
          <w:bCs w:val="0"/>
          <w:color w:val="auto"/>
          <w:sz w:val="24"/>
          <w:szCs w:val="22"/>
          <w:lang w:eastAsia="en-US"/>
        </w:rPr>
        <w:id w:val="-419327914"/>
        <w:docPartObj>
          <w:docPartGallery w:val="Table of Contents"/>
          <w:docPartUnique/>
        </w:docPartObj>
      </w:sdtPr>
      <w:sdtEndPr/>
      <w:sdtContent>
        <w:p w:rsidR="004668EE" w:rsidRDefault="004668EE">
          <w:pPr>
            <w:pStyle w:val="Inhaltsverzeichnisberschrift"/>
          </w:pPr>
          <w:r>
            <w:t>Inhaltsverzeic</w:t>
          </w:r>
          <w:bookmarkStart w:id="0" w:name="_GoBack"/>
          <w:bookmarkEnd w:id="0"/>
          <w:r>
            <w:t>hnis</w:t>
          </w:r>
        </w:p>
        <w:p w:rsidR="00AF736A" w:rsidRDefault="004668EE">
          <w:pPr>
            <w:pStyle w:val="Verzeichnis1"/>
            <w:tabs>
              <w:tab w:val="left" w:pos="422"/>
              <w:tab w:val="right" w:leader="dot" w:pos="9060"/>
            </w:tabs>
            <w:rPr>
              <w:rFonts w:asciiTheme="minorHAnsi" w:eastAsiaTheme="minorEastAsia" w:hAnsiTheme="minorHAnsi" w:cstheme="minorBidi"/>
              <w:b w:val="0"/>
              <w:noProof/>
              <w:sz w:val="22"/>
              <w:szCs w:val="22"/>
            </w:rPr>
          </w:pPr>
          <w:r>
            <w:fldChar w:fldCharType="begin"/>
          </w:r>
          <w:r>
            <w:instrText xml:space="preserve"> TOC \o \h \z \u </w:instrText>
          </w:r>
          <w:r>
            <w:fldChar w:fldCharType="separate"/>
          </w:r>
          <w:hyperlink w:anchor="_Toc134784745" w:history="1">
            <w:r w:rsidR="00AF736A" w:rsidRPr="00F83A0A">
              <w:rPr>
                <w:rStyle w:val="Hyperlink"/>
                <w:noProof/>
              </w:rPr>
              <w:t>1.</w:t>
            </w:r>
            <w:r w:rsidR="00AF736A">
              <w:rPr>
                <w:rFonts w:asciiTheme="minorHAnsi" w:eastAsiaTheme="minorEastAsia" w:hAnsiTheme="minorHAnsi" w:cstheme="minorBidi"/>
                <w:b w:val="0"/>
                <w:noProof/>
                <w:sz w:val="22"/>
                <w:szCs w:val="22"/>
              </w:rPr>
              <w:tab/>
            </w:r>
            <w:r w:rsidR="00AF736A" w:rsidRPr="00F83A0A">
              <w:rPr>
                <w:rStyle w:val="Hyperlink"/>
                <w:noProof/>
              </w:rPr>
              <w:t>Nationales Kontrollsystem für Interreg VI B NWE in Deutschland</w:t>
            </w:r>
            <w:r w:rsidR="00AF736A">
              <w:rPr>
                <w:noProof/>
                <w:webHidden/>
              </w:rPr>
              <w:tab/>
            </w:r>
            <w:r w:rsidR="00AF736A">
              <w:rPr>
                <w:noProof/>
                <w:webHidden/>
              </w:rPr>
              <w:fldChar w:fldCharType="begin"/>
            </w:r>
            <w:r w:rsidR="00AF736A">
              <w:rPr>
                <w:noProof/>
                <w:webHidden/>
              </w:rPr>
              <w:instrText xml:space="preserve"> PAGEREF _Toc134784745 \h </w:instrText>
            </w:r>
            <w:r w:rsidR="00AF736A">
              <w:rPr>
                <w:noProof/>
                <w:webHidden/>
              </w:rPr>
            </w:r>
            <w:r w:rsidR="00AF736A">
              <w:rPr>
                <w:noProof/>
                <w:webHidden/>
              </w:rPr>
              <w:fldChar w:fldCharType="separate"/>
            </w:r>
            <w:r w:rsidR="00C52288">
              <w:rPr>
                <w:noProof/>
                <w:webHidden/>
              </w:rPr>
              <w:t>3</w:t>
            </w:r>
            <w:r w:rsidR="00AF736A">
              <w:rPr>
                <w:noProof/>
                <w:webHidden/>
              </w:rPr>
              <w:fldChar w:fldCharType="end"/>
            </w:r>
          </w:hyperlink>
        </w:p>
        <w:p w:rsidR="00AF736A" w:rsidRDefault="00C52288">
          <w:pPr>
            <w:pStyle w:val="Verzeichnis1"/>
            <w:tabs>
              <w:tab w:val="left" w:pos="422"/>
              <w:tab w:val="right" w:leader="dot" w:pos="9060"/>
            </w:tabs>
            <w:rPr>
              <w:rFonts w:asciiTheme="minorHAnsi" w:eastAsiaTheme="minorEastAsia" w:hAnsiTheme="minorHAnsi" w:cstheme="minorBidi"/>
              <w:b w:val="0"/>
              <w:noProof/>
              <w:sz w:val="22"/>
              <w:szCs w:val="22"/>
            </w:rPr>
          </w:pPr>
          <w:hyperlink w:anchor="_Toc134784746" w:history="1">
            <w:r w:rsidR="00AF736A" w:rsidRPr="00F83A0A">
              <w:rPr>
                <w:rStyle w:val="Hyperlink"/>
                <w:noProof/>
                <w:lang w:val="en-US"/>
              </w:rPr>
              <w:t>2.</w:t>
            </w:r>
            <w:r w:rsidR="00AF736A">
              <w:rPr>
                <w:rFonts w:asciiTheme="minorHAnsi" w:eastAsiaTheme="minorEastAsia" w:hAnsiTheme="minorHAnsi" w:cstheme="minorBidi"/>
                <w:b w:val="0"/>
                <w:noProof/>
                <w:sz w:val="22"/>
                <w:szCs w:val="22"/>
              </w:rPr>
              <w:tab/>
            </w:r>
            <w:r w:rsidR="00AF736A" w:rsidRPr="00F83A0A">
              <w:rPr>
                <w:rStyle w:val="Hyperlink"/>
                <w:noProof/>
                <w:lang w:val="en-US"/>
              </w:rPr>
              <w:t>National Controller</w:t>
            </w:r>
            <w:r w:rsidR="00AF736A">
              <w:rPr>
                <w:noProof/>
                <w:webHidden/>
              </w:rPr>
              <w:tab/>
            </w:r>
            <w:r w:rsidR="00AF736A">
              <w:rPr>
                <w:noProof/>
                <w:webHidden/>
              </w:rPr>
              <w:fldChar w:fldCharType="begin"/>
            </w:r>
            <w:r w:rsidR="00AF736A">
              <w:rPr>
                <w:noProof/>
                <w:webHidden/>
              </w:rPr>
              <w:instrText xml:space="preserve"> PAGEREF _Toc134784746 \h </w:instrText>
            </w:r>
            <w:r w:rsidR="00AF736A">
              <w:rPr>
                <w:noProof/>
                <w:webHidden/>
              </w:rPr>
            </w:r>
            <w:r w:rsidR="00AF736A">
              <w:rPr>
                <w:noProof/>
                <w:webHidden/>
              </w:rPr>
              <w:fldChar w:fldCharType="separate"/>
            </w:r>
            <w:r>
              <w:rPr>
                <w:noProof/>
                <w:webHidden/>
              </w:rPr>
              <w:t>4</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47" w:history="1">
            <w:r w:rsidR="00AF736A" w:rsidRPr="00F83A0A">
              <w:rPr>
                <w:rStyle w:val="Hyperlink"/>
                <w:noProof/>
                <w:lang w:val="en-US"/>
              </w:rPr>
              <w:t>2.1</w:t>
            </w:r>
            <w:r w:rsidR="00AF736A">
              <w:rPr>
                <w:rFonts w:asciiTheme="minorHAnsi" w:eastAsiaTheme="minorEastAsia" w:hAnsiTheme="minorHAnsi" w:cstheme="minorBidi"/>
                <w:noProof/>
                <w:sz w:val="22"/>
                <w:szCs w:val="22"/>
              </w:rPr>
              <w:tab/>
            </w:r>
            <w:r w:rsidR="00AF736A" w:rsidRPr="00F83A0A">
              <w:rPr>
                <w:rStyle w:val="Hyperlink"/>
                <w:noProof/>
                <w:lang w:val="en-US"/>
              </w:rPr>
              <w:t>Auswahl der National Controller</w:t>
            </w:r>
            <w:r w:rsidR="00AF736A">
              <w:rPr>
                <w:noProof/>
                <w:webHidden/>
              </w:rPr>
              <w:tab/>
            </w:r>
            <w:r w:rsidR="00AF736A">
              <w:rPr>
                <w:noProof/>
                <w:webHidden/>
              </w:rPr>
              <w:fldChar w:fldCharType="begin"/>
            </w:r>
            <w:r w:rsidR="00AF736A">
              <w:rPr>
                <w:noProof/>
                <w:webHidden/>
              </w:rPr>
              <w:instrText xml:space="preserve"> PAGEREF _Toc134784747 \h </w:instrText>
            </w:r>
            <w:r w:rsidR="00AF736A">
              <w:rPr>
                <w:noProof/>
                <w:webHidden/>
              </w:rPr>
            </w:r>
            <w:r w:rsidR="00AF736A">
              <w:rPr>
                <w:noProof/>
                <w:webHidden/>
              </w:rPr>
              <w:fldChar w:fldCharType="separate"/>
            </w:r>
            <w:r>
              <w:rPr>
                <w:noProof/>
                <w:webHidden/>
              </w:rPr>
              <w:t>4</w:t>
            </w:r>
            <w:r w:rsidR="00AF736A">
              <w:rPr>
                <w:noProof/>
                <w:webHidden/>
              </w:rPr>
              <w:fldChar w:fldCharType="end"/>
            </w:r>
          </w:hyperlink>
        </w:p>
        <w:p w:rsidR="00AF736A" w:rsidRDefault="00C52288">
          <w:pPr>
            <w:pStyle w:val="Verzeichnis1"/>
            <w:tabs>
              <w:tab w:val="left" w:pos="422"/>
              <w:tab w:val="right" w:leader="dot" w:pos="9060"/>
            </w:tabs>
            <w:rPr>
              <w:rFonts w:asciiTheme="minorHAnsi" w:eastAsiaTheme="minorEastAsia" w:hAnsiTheme="minorHAnsi" w:cstheme="minorBidi"/>
              <w:b w:val="0"/>
              <w:noProof/>
              <w:sz w:val="22"/>
              <w:szCs w:val="22"/>
            </w:rPr>
          </w:pPr>
          <w:hyperlink w:anchor="_Toc134784748" w:history="1">
            <w:r w:rsidR="00AF736A" w:rsidRPr="00F83A0A">
              <w:rPr>
                <w:rStyle w:val="Hyperlink"/>
                <w:noProof/>
              </w:rPr>
              <w:t>3.</w:t>
            </w:r>
            <w:r w:rsidR="00AF736A">
              <w:rPr>
                <w:rFonts w:asciiTheme="minorHAnsi" w:eastAsiaTheme="minorEastAsia" w:hAnsiTheme="minorHAnsi" w:cstheme="minorBidi"/>
                <w:b w:val="0"/>
                <w:noProof/>
                <w:sz w:val="22"/>
                <w:szCs w:val="22"/>
              </w:rPr>
              <w:tab/>
            </w:r>
            <w:r w:rsidR="00AF736A" w:rsidRPr="00F83A0A">
              <w:rPr>
                <w:rStyle w:val="Hyperlink"/>
                <w:noProof/>
              </w:rPr>
              <w:t>Voraussetzungen für den Nationalen Controller</w:t>
            </w:r>
            <w:r w:rsidR="00AF736A">
              <w:rPr>
                <w:noProof/>
                <w:webHidden/>
              </w:rPr>
              <w:tab/>
            </w:r>
            <w:r w:rsidR="00AF736A">
              <w:rPr>
                <w:noProof/>
                <w:webHidden/>
              </w:rPr>
              <w:fldChar w:fldCharType="begin"/>
            </w:r>
            <w:r w:rsidR="00AF736A">
              <w:rPr>
                <w:noProof/>
                <w:webHidden/>
              </w:rPr>
              <w:instrText xml:space="preserve"> PAGEREF _Toc134784748 \h </w:instrText>
            </w:r>
            <w:r w:rsidR="00AF736A">
              <w:rPr>
                <w:noProof/>
                <w:webHidden/>
              </w:rPr>
            </w:r>
            <w:r w:rsidR="00AF736A">
              <w:rPr>
                <w:noProof/>
                <w:webHidden/>
              </w:rPr>
              <w:fldChar w:fldCharType="separate"/>
            </w:r>
            <w:r>
              <w:rPr>
                <w:noProof/>
                <w:webHidden/>
              </w:rPr>
              <w:t>6</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49" w:history="1">
            <w:r w:rsidR="00AF736A" w:rsidRPr="00F83A0A">
              <w:rPr>
                <w:rStyle w:val="Hyperlink"/>
                <w:noProof/>
              </w:rPr>
              <w:t>3.1</w:t>
            </w:r>
            <w:r w:rsidR="00AF736A">
              <w:rPr>
                <w:rFonts w:asciiTheme="minorHAnsi" w:eastAsiaTheme="minorEastAsia" w:hAnsiTheme="minorHAnsi" w:cstheme="minorBidi"/>
                <w:noProof/>
                <w:sz w:val="22"/>
                <w:szCs w:val="22"/>
              </w:rPr>
              <w:tab/>
            </w:r>
            <w:r w:rsidR="00AF736A" w:rsidRPr="00F83A0A">
              <w:rPr>
                <w:rStyle w:val="Hyperlink"/>
                <w:noProof/>
              </w:rPr>
              <w:t>Allgemeine Voraussetzungen:</w:t>
            </w:r>
            <w:r w:rsidR="00AF736A">
              <w:rPr>
                <w:noProof/>
                <w:webHidden/>
              </w:rPr>
              <w:tab/>
            </w:r>
            <w:r w:rsidR="00AF736A">
              <w:rPr>
                <w:noProof/>
                <w:webHidden/>
              </w:rPr>
              <w:fldChar w:fldCharType="begin"/>
            </w:r>
            <w:r w:rsidR="00AF736A">
              <w:rPr>
                <w:noProof/>
                <w:webHidden/>
              </w:rPr>
              <w:instrText xml:space="preserve"> PAGEREF _Toc134784749 \h </w:instrText>
            </w:r>
            <w:r w:rsidR="00AF736A">
              <w:rPr>
                <w:noProof/>
                <w:webHidden/>
              </w:rPr>
            </w:r>
            <w:r w:rsidR="00AF736A">
              <w:rPr>
                <w:noProof/>
                <w:webHidden/>
              </w:rPr>
              <w:fldChar w:fldCharType="separate"/>
            </w:r>
            <w:r>
              <w:rPr>
                <w:noProof/>
                <w:webHidden/>
              </w:rPr>
              <w:t>6</w:t>
            </w:r>
            <w:r w:rsidR="00AF736A">
              <w:rPr>
                <w:noProof/>
                <w:webHidden/>
              </w:rPr>
              <w:fldChar w:fldCharType="end"/>
            </w:r>
          </w:hyperlink>
        </w:p>
        <w:p w:rsidR="00AF736A" w:rsidRDefault="00C52288">
          <w:pPr>
            <w:pStyle w:val="Verzeichnis2"/>
            <w:tabs>
              <w:tab w:val="right" w:leader="dot" w:pos="9060"/>
            </w:tabs>
            <w:rPr>
              <w:rFonts w:asciiTheme="minorHAnsi" w:eastAsiaTheme="minorEastAsia" w:hAnsiTheme="minorHAnsi" w:cstheme="minorBidi"/>
              <w:noProof/>
              <w:sz w:val="22"/>
              <w:szCs w:val="22"/>
            </w:rPr>
          </w:pPr>
          <w:hyperlink w:anchor="_Toc134784750" w:history="1">
            <w:r w:rsidR="00AF736A" w:rsidRPr="00F83A0A">
              <w:rPr>
                <w:rStyle w:val="Hyperlink"/>
                <w:noProof/>
              </w:rPr>
              <w:t>3.2 Zusätzliche Voraussetzungen für interne Kontrollinstanzen:</w:t>
            </w:r>
            <w:r w:rsidR="00AF736A">
              <w:rPr>
                <w:noProof/>
                <w:webHidden/>
              </w:rPr>
              <w:tab/>
            </w:r>
            <w:r w:rsidR="00AF736A">
              <w:rPr>
                <w:noProof/>
                <w:webHidden/>
              </w:rPr>
              <w:fldChar w:fldCharType="begin"/>
            </w:r>
            <w:r w:rsidR="00AF736A">
              <w:rPr>
                <w:noProof/>
                <w:webHidden/>
              </w:rPr>
              <w:instrText xml:space="preserve"> PAGEREF _Toc134784750 \h </w:instrText>
            </w:r>
            <w:r w:rsidR="00AF736A">
              <w:rPr>
                <w:noProof/>
                <w:webHidden/>
              </w:rPr>
            </w:r>
            <w:r w:rsidR="00AF736A">
              <w:rPr>
                <w:noProof/>
                <w:webHidden/>
              </w:rPr>
              <w:fldChar w:fldCharType="separate"/>
            </w:r>
            <w:r>
              <w:rPr>
                <w:noProof/>
                <w:webHidden/>
              </w:rPr>
              <w:t>7</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51" w:history="1">
            <w:r w:rsidR="00AF736A" w:rsidRPr="00F83A0A">
              <w:rPr>
                <w:rStyle w:val="Hyperlink"/>
                <w:noProof/>
              </w:rPr>
              <w:t>3.2</w:t>
            </w:r>
            <w:r w:rsidR="00AF736A">
              <w:rPr>
                <w:rFonts w:asciiTheme="minorHAnsi" w:eastAsiaTheme="minorEastAsia" w:hAnsiTheme="minorHAnsi" w:cstheme="minorBidi"/>
                <w:noProof/>
                <w:sz w:val="22"/>
                <w:szCs w:val="22"/>
              </w:rPr>
              <w:tab/>
            </w:r>
            <w:r w:rsidR="00AF736A" w:rsidRPr="00F83A0A">
              <w:rPr>
                <w:rStyle w:val="Hyperlink"/>
                <w:noProof/>
              </w:rPr>
              <w:t>Zusätzliche Voraussetzungen für externe Kontrollinstanzen:</w:t>
            </w:r>
            <w:r w:rsidR="00AF736A">
              <w:rPr>
                <w:noProof/>
                <w:webHidden/>
              </w:rPr>
              <w:tab/>
            </w:r>
            <w:r w:rsidR="00AF736A">
              <w:rPr>
                <w:noProof/>
                <w:webHidden/>
              </w:rPr>
              <w:fldChar w:fldCharType="begin"/>
            </w:r>
            <w:r w:rsidR="00AF736A">
              <w:rPr>
                <w:noProof/>
                <w:webHidden/>
              </w:rPr>
              <w:instrText xml:space="preserve"> PAGEREF _Toc134784751 \h </w:instrText>
            </w:r>
            <w:r w:rsidR="00AF736A">
              <w:rPr>
                <w:noProof/>
                <w:webHidden/>
              </w:rPr>
            </w:r>
            <w:r w:rsidR="00AF736A">
              <w:rPr>
                <w:noProof/>
                <w:webHidden/>
              </w:rPr>
              <w:fldChar w:fldCharType="separate"/>
            </w:r>
            <w:r>
              <w:rPr>
                <w:noProof/>
                <w:webHidden/>
              </w:rPr>
              <w:t>7</w:t>
            </w:r>
            <w:r w:rsidR="00AF736A">
              <w:rPr>
                <w:noProof/>
                <w:webHidden/>
              </w:rPr>
              <w:fldChar w:fldCharType="end"/>
            </w:r>
          </w:hyperlink>
        </w:p>
        <w:p w:rsidR="00AF736A" w:rsidRDefault="00C52288">
          <w:pPr>
            <w:pStyle w:val="Verzeichnis1"/>
            <w:tabs>
              <w:tab w:val="left" w:pos="354"/>
              <w:tab w:val="right" w:leader="dot" w:pos="9060"/>
            </w:tabs>
            <w:rPr>
              <w:rFonts w:asciiTheme="minorHAnsi" w:eastAsiaTheme="minorEastAsia" w:hAnsiTheme="minorHAnsi" w:cstheme="minorBidi"/>
              <w:b w:val="0"/>
              <w:noProof/>
              <w:sz w:val="22"/>
              <w:szCs w:val="22"/>
            </w:rPr>
          </w:pPr>
          <w:hyperlink w:anchor="_Toc134784752" w:history="1">
            <w:r w:rsidR="00AF736A" w:rsidRPr="00F83A0A">
              <w:rPr>
                <w:rStyle w:val="Hyperlink"/>
                <w:noProof/>
              </w:rPr>
              <w:t>4</w:t>
            </w:r>
            <w:r w:rsidR="00AF736A">
              <w:rPr>
                <w:rFonts w:asciiTheme="minorHAnsi" w:eastAsiaTheme="minorEastAsia" w:hAnsiTheme="minorHAnsi" w:cstheme="minorBidi"/>
                <w:b w:val="0"/>
                <w:noProof/>
                <w:sz w:val="22"/>
                <w:szCs w:val="22"/>
              </w:rPr>
              <w:tab/>
            </w:r>
            <w:r w:rsidR="00AF736A" w:rsidRPr="00F83A0A">
              <w:rPr>
                <w:rStyle w:val="Hyperlink"/>
                <w:noProof/>
              </w:rPr>
              <w:t>Förderfähigkeit von Ausgaben / Aufgaben des Nationalen Controllers</w:t>
            </w:r>
            <w:r w:rsidR="00AF736A">
              <w:rPr>
                <w:noProof/>
                <w:webHidden/>
              </w:rPr>
              <w:tab/>
            </w:r>
            <w:r w:rsidR="00AF736A">
              <w:rPr>
                <w:noProof/>
                <w:webHidden/>
              </w:rPr>
              <w:fldChar w:fldCharType="begin"/>
            </w:r>
            <w:r w:rsidR="00AF736A">
              <w:rPr>
                <w:noProof/>
                <w:webHidden/>
              </w:rPr>
              <w:instrText xml:space="preserve"> PAGEREF _Toc134784752 \h </w:instrText>
            </w:r>
            <w:r w:rsidR="00AF736A">
              <w:rPr>
                <w:noProof/>
                <w:webHidden/>
              </w:rPr>
            </w:r>
            <w:r w:rsidR="00AF736A">
              <w:rPr>
                <w:noProof/>
                <w:webHidden/>
              </w:rPr>
              <w:fldChar w:fldCharType="separate"/>
            </w:r>
            <w:r>
              <w:rPr>
                <w:noProof/>
                <w:webHidden/>
              </w:rPr>
              <w:t>9</w:t>
            </w:r>
            <w:r w:rsidR="00AF736A">
              <w:rPr>
                <w:noProof/>
                <w:webHidden/>
              </w:rPr>
              <w:fldChar w:fldCharType="end"/>
            </w:r>
          </w:hyperlink>
        </w:p>
        <w:p w:rsidR="00AF736A" w:rsidRDefault="00C52288">
          <w:pPr>
            <w:pStyle w:val="Verzeichnis2"/>
            <w:tabs>
              <w:tab w:val="right" w:leader="dot" w:pos="9060"/>
            </w:tabs>
            <w:rPr>
              <w:rFonts w:asciiTheme="minorHAnsi" w:eastAsiaTheme="minorEastAsia" w:hAnsiTheme="minorHAnsi" w:cstheme="minorBidi"/>
              <w:noProof/>
              <w:sz w:val="22"/>
              <w:szCs w:val="22"/>
            </w:rPr>
          </w:pPr>
          <w:hyperlink w:anchor="_Toc134784753" w:history="1">
            <w:r w:rsidR="00AF736A" w:rsidRPr="00F83A0A">
              <w:rPr>
                <w:rStyle w:val="Hyperlink"/>
                <w:noProof/>
              </w:rPr>
              <w:t>4.1 Person der Kontrollinstanz</w:t>
            </w:r>
            <w:r w:rsidR="00AF736A">
              <w:rPr>
                <w:noProof/>
                <w:webHidden/>
              </w:rPr>
              <w:tab/>
            </w:r>
            <w:r w:rsidR="00AF736A">
              <w:rPr>
                <w:noProof/>
                <w:webHidden/>
              </w:rPr>
              <w:fldChar w:fldCharType="begin"/>
            </w:r>
            <w:r w:rsidR="00AF736A">
              <w:rPr>
                <w:noProof/>
                <w:webHidden/>
              </w:rPr>
              <w:instrText xml:space="preserve"> PAGEREF _Toc134784753 \h </w:instrText>
            </w:r>
            <w:r w:rsidR="00AF736A">
              <w:rPr>
                <w:noProof/>
                <w:webHidden/>
              </w:rPr>
            </w:r>
            <w:r w:rsidR="00AF736A">
              <w:rPr>
                <w:noProof/>
                <w:webHidden/>
              </w:rPr>
              <w:fldChar w:fldCharType="separate"/>
            </w:r>
            <w:r>
              <w:rPr>
                <w:noProof/>
                <w:webHidden/>
              </w:rPr>
              <w:t>10</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54" w:history="1">
            <w:r w:rsidR="00AF736A" w:rsidRPr="00F83A0A">
              <w:rPr>
                <w:rStyle w:val="Hyperlink"/>
                <w:noProof/>
              </w:rPr>
              <w:t>4.2</w:t>
            </w:r>
            <w:r w:rsidR="00AF736A">
              <w:rPr>
                <w:rFonts w:asciiTheme="minorHAnsi" w:eastAsiaTheme="minorEastAsia" w:hAnsiTheme="minorHAnsi" w:cstheme="minorBidi"/>
                <w:noProof/>
                <w:sz w:val="22"/>
                <w:szCs w:val="22"/>
              </w:rPr>
              <w:tab/>
            </w:r>
            <w:r w:rsidR="00AF736A" w:rsidRPr="00F83A0A">
              <w:rPr>
                <w:rStyle w:val="Hyperlink"/>
                <w:noProof/>
              </w:rPr>
              <w:t>Zeitrahmen der Prüfung</w:t>
            </w:r>
            <w:r w:rsidR="00AF736A">
              <w:rPr>
                <w:noProof/>
                <w:webHidden/>
              </w:rPr>
              <w:tab/>
            </w:r>
            <w:r w:rsidR="00AF736A">
              <w:rPr>
                <w:noProof/>
                <w:webHidden/>
              </w:rPr>
              <w:fldChar w:fldCharType="begin"/>
            </w:r>
            <w:r w:rsidR="00AF736A">
              <w:rPr>
                <w:noProof/>
                <w:webHidden/>
              </w:rPr>
              <w:instrText xml:space="preserve"> PAGEREF _Toc134784754 \h </w:instrText>
            </w:r>
            <w:r w:rsidR="00AF736A">
              <w:rPr>
                <w:noProof/>
                <w:webHidden/>
              </w:rPr>
            </w:r>
            <w:r w:rsidR="00AF736A">
              <w:rPr>
                <w:noProof/>
                <w:webHidden/>
              </w:rPr>
              <w:fldChar w:fldCharType="separate"/>
            </w:r>
            <w:r>
              <w:rPr>
                <w:noProof/>
                <w:webHidden/>
              </w:rPr>
              <w:t>10</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55" w:history="1">
            <w:r w:rsidR="00AF736A" w:rsidRPr="00F83A0A">
              <w:rPr>
                <w:rStyle w:val="Hyperlink"/>
                <w:noProof/>
              </w:rPr>
              <w:t>4.3</w:t>
            </w:r>
            <w:r w:rsidR="00AF736A">
              <w:rPr>
                <w:rFonts w:asciiTheme="minorHAnsi" w:eastAsiaTheme="minorEastAsia" w:hAnsiTheme="minorHAnsi" w:cstheme="minorBidi"/>
                <w:noProof/>
                <w:sz w:val="22"/>
                <w:szCs w:val="22"/>
              </w:rPr>
              <w:tab/>
            </w:r>
            <w:r w:rsidR="00AF736A" w:rsidRPr="00F83A0A">
              <w:rPr>
                <w:rStyle w:val="Hyperlink"/>
                <w:noProof/>
              </w:rPr>
              <w:t>Vor-Ort Prüfung</w:t>
            </w:r>
            <w:r w:rsidR="00AF736A">
              <w:rPr>
                <w:noProof/>
                <w:webHidden/>
              </w:rPr>
              <w:tab/>
            </w:r>
            <w:r w:rsidR="00AF736A">
              <w:rPr>
                <w:noProof/>
                <w:webHidden/>
              </w:rPr>
              <w:fldChar w:fldCharType="begin"/>
            </w:r>
            <w:r w:rsidR="00AF736A">
              <w:rPr>
                <w:noProof/>
                <w:webHidden/>
              </w:rPr>
              <w:instrText xml:space="preserve"> PAGEREF _Toc134784755 \h </w:instrText>
            </w:r>
            <w:r w:rsidR="00AF736A">
              <w:rPr>
                <w:noProof/>
                <w:webHidden/>
              </w:rPr>
            </w:r>
            <w:r w:rsidR="00AF736A">
              <w:rPr>
                <w:noProof/>
                <w:webHidden/>
              </w:rPr>
              <w:fldChar w:fldCharType="separate"/>
            </w:r>
            <w:r>
              <w:rPr>
                <w:noProof/>
                <w:webHidden/>
              </w:rPr>
              <w:t>10</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56" w:history="1">
            <w:r w:rsidR="00AF736A" w:rsidRPr="00F83A0A">
              <w:rPr>
                <w:rStyle w:val="Hyperlink"/>
                <w:noProof/>
              </w:rPr>
              <w:t>4.4</w:t>
            </w:r>
            <w:r w:rsidR="00AF736A">
              <w:rPr>
                <w:rFonts w:asciiTheme="minorHAnsi" w:eastAsiaTheme="minorEastAsia" w:hAnsiTheme="minorHAnsi" w:cstheme="minorBidi"/>
                <w:noProof/>
                <w:sz w:val="22"/>
                <w:szCs w:val="22"/>
              </w:rPr>
              <w:tab/>
            </w:r>
            <w:r w:rsidR="00AF736A" w:rsidRPr="00F83A0A">
              <w:rPr>
                <w:rStyle w:val="Hyperlink"/>
                <w:noProof/>
              </w:rPr>
              <w:t>Dokumentation der Prüfung</w:t>
            </w:r>
            <w:r w:rsidR="00AF736A">
              <w:rPr>
                <w:noProof/>
                <w:webHidden/>
              </w:rPr>
              <w:tab/>
            </w:r>
            <w:r w:rsidR="00AF736A">
              <w:rPr>
                <w:noProof/>
                <w:webHidden/>
              </w:rPr>
              <w:fldChar w:fldCharType="begin"/>
            </w:r>
            <w:r w:rsidR="00AF736A">
              <w:rPr>
                <w:noProof/>
                <w:webHidden/>
              </w:rPr>
              <w:instrText xml:space="preserve"> PAGEREF _Toc134784756 \h </w:instrText>
            </w:r>
            <w:r w:rsidR="00AF736A">
              <w:rPr>
                <w:noProof/>
                <w:webHidden/>
              </w:rPr>
            </w:r>
            <w:r w:rsidR="00AF736A">
              <w:rPr>
                <w:noProof/>
                <w:webHidden/>
              </w:rPr>
              <w:fldChar w:fldCharType="separate"/>
            </w:r>
            <w:r>
              <w:rPr>
                <w:noProof/>
                <w:webHidden/>
              </w:rPr>
              <w:t>10</w:t>
            </w:r>
            <w:r w:rsidR="00AF736A">
              <w:rPr>
                <w:noProof/>
                <w:webHidden/>
              </w:rPr>
              <w:fldChar w:fldCharType="end"/>
            </w:r>
          </w:hyperlink>
        </w:p>
        <w:p w:rsidR="00AF736A" w:rsidRDefault="00C52288">
          <w:pPr>
            <w:pStyle w:val="Verzeichnis2"/>
            <w:tabs>
              <w:tab w:val="right" w:leader="dot" w:pos="9060"/>
            </w:tabs>
            <w:rPr>
              <w:rFonts w:asciiTheme="minorHAnsi" w:eastAsiaTheme="minorEastAsia" w:hAnsiTheme="minorHAnsi" w:cstheme="minorBidi"/>
              <w:noProof/>
              <w:sz w:val="22"/>
              <w:szCs w:val="22"/>
            </w:rPr>
          </w:pPr>
          <w:hyperlink w:anchor="_Toc134784757" w:history="1">
            <w:r w:rsidR="00AF736A" w:rsidRPr="00F83A0A">
              <w:rPr>
                <w:rStyle w:val="Hyperlink"/>
                <w:noProof/>
              </w:rPr>
              <w:t>4.6 Betrugsbekämpfung</w:t>
            </w:r>
            <w:r w:rsidR="00AF736A">
              <w:rPr>
                <w:noProof/>
                <w:webHidden/>
              </w:rPr>
              <w:tab/>
            </w:r>
            <w:r w:rsidR="00AF736A">
              <w:rPr>
                <w:noProof/>
                <w:webHidden/>
              </w:rPr>
              <w:fldChar w:fldCharType="begin"/>
            </w:r>
            <w:r w:rsidR="00AF736A">
              <w:rPr>
                <w:noProof/>
                <w:webHidden/>
              </w:rPr>
              <w:instrText xml:space="preserve"> PAGEREF _Toc134784757 \h </w:instrText>
            </w:r>
            <w:r w:rsidR="00AF736A">
              <w:rPr>
                <w:noProof/>
                <w:webHidden/>
              </w:rPr>
            </w:r>
            <w:r w:rsidR="00AF736A">
              <w:rPr>
                <w:noProof/>
                <w:webHidden/>
              </w:rPr>
              <w:fldChar w:fldCharType="separate"/>
            </w:r>
            <w:r>
              <w:rPr>
                <w:noProof/>
                <w:webHidden/>
              </w:rPr>
              <w:t>11</w:t>
            </w:r>
            <w:r w:rsidR="00AF736A">
              <w:rPr>
                <w:noProof/>
                <w:webHidden/>
              </w:rPr>
              <w:fldChar w:fldCharType="end"/>
            </w:r>
          </w:hyperlink>
        </w:p>
        <w:p w:rsidR="00AF736A" w:rsidRDefault="00C52288">
          <w:pPr>
            <w:pStyle w:val="Verzeichnis1"/>
            <w:tabs>
              <w:tab w:val="left" w:pos="354"/>
              <w:tab w:val="right" w:leader="dot" w:pos="9060"/>
            </w:tabs>
            <w:rPr>
              <w:rFonts w:asciiTheme="minorHAnsi" w:eastAsiaTheme="minorEastAsia" w:hAnsiTheme="minorHAnsi" w:cstheme="minorBidi"/>
              <w:b w:val="0"/>
              <w:noProof/>
              <w:sz w:val="22"/>
              <w:szCs w:val="22"/>
            </w:rPr>
          </w:pPr>
          <w:hyperlink w:anchor="_Toc134784758" w:history="1">
            <w:r w:rsidR="00AF736A" w:rsidRPr="00F83A0A">
              <w:rPr>
                <w:rStyle w:val="Hyperlink"/>
                <w:noProof/>
              </w:rPr>
              <w:t>5</w:t>
            </w:r>
            <w:r w:rsidR="00AF736A">
              <w:rPr>
                <w:rFonts w:asciiTheme="minorHAnsi" w:eastAsiaTheme="minorEastAsia" w:hAnsiTheme="minorHAnsi" w:cstheme="minorBidi"/>
                <w:b w:val="0"/>
                <w:noProof/>
                <w:sz w:val="22"/>
                <w:szCs w:val="22"/>
              </w:rPr>
              <w:tab/>
            </w:r>
            <w:r w:rsidR="00AF736A" w:rsidRPr="00F83A0A">
              <w:rPr>
                <w:rStyle w:val="Hyperlink"/>
                <w:noProof/>
              </w:rPr>
              <w:t>Verfahren zur Bestätigung einer Kontrollinstanz</w:t>
            </w:r>
            <w:r w:rsidR="00AF736A">
              <w:rPr>
                <w:noProof/>
                <w:webHidden/>
              </w:rPr>
              <w:tab/>
            </w:r>
            <w:r w:rsidR="00AF736A">
              <w:rPr>
                <w:noProof/>
                <w:webHidden/>
              </w:rPr>
              <w:fldChar w:fldCharType="begin"/>
            </w:r>
            <w:r w:rsidR="00AF736A">
              <w:rPr>
                <w:noProof/>
                <w:webHidden/>
              </w:rPr>
              <w:instrText xml:space="preserve"> PAGEREF _Toc134784758 \h </w:instrText>
            </w:r>
            <w:r w:rsidR="00AF736A">
              <w:rPr>
                <w:noProof/>
                <w:webHidden/>
              </w:rPr>
            </w:r>
            <w:r w:rsidR="00AF736A">
              <w:rPr>
                <w:noProof/>
                <w:webHidden/>
              </w:rPr>
              <w:fldChar w:fldCharType="separate"/>
            </w:r>
            <w:r>
              <w:rPr>
                <w:noProof/>
                <w:webHidden/>
              </w:rPr>
              <w:t>11</w:t>
            </w:r>
            <w:r w:rsidR="00AF736A">
              <w:rPr>
                <w:noProof/>
                <w:webHidden/>
              </w:rPr>
              <w:fldChar w:fldCharType="end"/>
            </w:r>
          </w:hyperlink>
        </w:p>
        <w:p w:rsidR="00AF736A" w:rsidRDefault="00C52288">
          <w:pPr>
            <w:pStyle w:val="Verzeichnis1"/>
            <w:tabs>
              <w:tab w:val="left" w:pos="354"/>
              <w:tab w:val="right" w:leader="dot" w:pos="9060"/>
            </w:tabs>
            <w:rPr>
              <w:rFonts w:asciiTheme="minorHAnsi" w:eastAsiaTheme="minorEastAsia" w:hAnsiTheme="minorHAnsi" w:cstheme="minorBidi"/>
              <w:b w:val="0"/>
              <w:noProof/>
              <w:sz w:val="22"/>
              <w:szCs w:val="22"/>
            </w:rPr>
          </w:pPr>
          <w:hyperlink w:anchor="_Toc134784759" w:history="1">
            <w:r w:rsidR="00AF736A" w:rsidRPr="00F83A0A">
              <w:rPr>
                <w:rStyle w:val="Hyperlink"/>
                <w:noProof/>
              </w:rPr>
              <w:t>6</w:t>
            </w:r>
            <w:r w:rsidR="00AF736A">
              <w:rPr>
                <w:rFonts w:asciiTheme="minorHAnsi" w:eastAsiaTheme="minorEastAsia" w:hAnsiTheme="minorHAnsi" w:cstheme="minorBidi"/>
                <w:b w:val="0"/>
                <w:noProof/>
                <w:sz w:val="22"/>
                <w:szCs w:val="22"/>
              </w:rPr>
              <w:tab/>
            </w:r>
            <w:r w:rsidR="00AF736A" w:rsidRPr="00F83A0A">
              <w:rPr>
                <w:rStyle w:val="Hyperlink"/>
                <w:noProof/>
              </w:rPr>
              <w:t>Qualitätssicherungsprüfungen aufgrund der Anforderungen des Art. 46 (3) VO (EU) 2021/1059</w:t>
            </w:r>
            <w:r w:rsidR="00AF736A">
              <w:rPr>
                <w:noProof/>
                <w:webHidden/>
              </w:rPr>
              <w:tab/>
            </w:r>
            <w:r w:rsidR="00AF736A">
              <w:rPr>
                <w:noProof/>
                <w:webHidden/>
              </w:rPr>
              <w:fldChar w:fldCharType="begin"/>
            </w:r>
            <w:r w:rsidR="00AF736A">
              <w:rPr>
                <w:noProof/>
                <w:webHidden/>
              </w:rPr>
              <w:instrText xml:space="preserve"> PAGEREF _Toc134784759 \h </w:instrText>
            </w:r>
            <w:r w:rsidR="00AF736A">
              <w:rPr>
                <w:noProof/>
                <w:webHidden/>
              </w:rPr>
            </w:r>
            <w:r w:rsidR="00AF736A">
              <w:rPr>
                <w:noProof/>
                <w:webHidden/>
              </w:rPr>
              <w:fldChar w:fldCharType="separate"/>
            </w:r>
            <w:r>
              <w:rPr>
                <w:noProof/>
                <w:webHidden/>
              </w:rPr>
              <w:t>14</w:t>
            </w:r>
            <w:r w:rsidR="00AF736A">
              <w:rPr>
                <w:noProof/>
                <w:webHidden/>
              </w:rPr>
              <w:fldChar w:fldCharType="end"/>
            </w:r>
          </w:hyperlink>
        </w:p>
        <w:p w:rsidR="00AF736A" w:rsidRDefault="00C52288">
          <w:pPr>
            <w:pStyle w:val="Verzeichnis1"/>
            <w:tabs>
              <w:tab w:val="left" w:pos="354"/>
              <w:tab w:val="right" w:leader="dot" w:pos="9060"/>
            </w:tabs>
            <w:rPr>
              <w:rFonts w:asciiTheme="minorHAnsi" w:eastAsiaTheme="minorEastAsia" w:hAnsiTheme="minorHAnsi" w:cstheme="minorBidi"/>
              <w:b w:val="0"/>
              <w:noProof/>
              <w:sz w:val="22"/>
              <w:szCs w:val="22"/>
            </w:rPr>
          </w:pPr>
          <w:hyperlink w:anchor="_Toc134784760" w:history="1">
            <w:r w:rsidR="00AF736A" w:rsidRPr="00F83A0A">
              <w:rPr>
                <w:rStyle w:val="Hyperlink"/>
                <w:noProof/>
              </w:rPr>
              <w:t>7</w:t>
            </w:r>
            <w:r w:rsidR="00AF736A">
              <w:rPr>
                <w:rFonts w:asciiTheme="minorHAnsi" w:eastAsiaTheme="minorEastAsia" w:hAnsiTheme="minorHAnsi" w:cstheme="minorBidi"/>
                <w:b w:val="0"/>
                <w:noProof/>
                <w:sz w:val="22"/>
                <w:szCs w:val="22"/>
              </w:rPr>
              <w:tab/>
            </w:r>
            <w:r w:rsidR="00AF736A" w:rsidRPr="00F83A0A">
              <w:rPr>
                <w:rStyle w:val="Hyperlink"/>
                <w:noProof/>
              </w:rPr>
              <w:t>Das Beschwerdeverfahren</w:t>
            </w:r>
            <w:r w:rsidR="00AF736A">
              <w:rPr>
                <w:noProof/>
                <w:webHidden/>
              </w:rPr>
              <w:tab/>
            </w:r>
            <w:r w:rsidR="00AF736A">
              <w:rPr>
                <w:noProof/>
                <w:webHidden/>
              </w:rPr>
              <w:fldChar w:fldCharType="begin"/>
            </w:r>
            <w:r w:rsidR="00AF736A">
              <w:rPr>
                <w:noProof/>
                <w:webHidden/>
              </w:rPr>
              <w:instrText xml:space="preserve"> PAGEREF _Toc134784760 \h </w:instrText>
            </w:r>
            <w:r w:rsidR="00AF736A">
              <w:rPr>
                <w:noProof/>
                <w:webHidden/>
              </w:rPr>
            </w:r>
            <w:r w:rsidR="00AF736A">
              <w:rPr>
                <w:noProof/>
                <w:webHidden/>
              </w:rPr>
              <w:fldChar w:fldCharType="separate"/>
            </w:r>
            <w:r>
              <w:rPr>
                <w:noProof/>
                <w:webHidden/>
              </w:rPr>
              <w:t>14</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61" w:history="1">
            <w:r w:rsidR="00AF736A" w:rsidRPr="00F83A0A">
              <w:rPr>
                <w:rStyle w:val="Hyperlink"/>
                <w:noProof/>
                <w:lang w:val="en-US"/>
              </w:rPr>
              <w:t>7.1</w:t>
            </w:r>
            <w:r w:rsidR="00AF736A">
              <w:rPr>
                <w:rFonts w:asciiTheme="minorHAnsi" w:eastAsiaTheme="minorEastAsia" w:hAnsiTheme="minorHAnsi" w:cstheme="minorBidi"/>
                <w:noProof/>
                <w:sz w:val="22"/>
                <w:szCs w:val="22"/>
              </w:rPr>
              <w:tab/>
            </w:r>
            <w:r w:rsidR="00AF736A" w:rsidRPr="00F83A0A">
              <w:rPr>
                <w:rStyle w:val="Hyperlink"/>
                <w:noProof/>
                <w:lang w:val="en-US"/>
              </w:rPr>
              <w:t>Allgemeines</w:t>
            </w:r>
            <w:r w:rsidR="00AF736A">
              <w:rPr>
                <w:noProof/>
                <w:webHidden/>
              </w:rPr>
              <w:tab/>
            </w:r>
            <w:r w:rsidR="00AF736A">
              <w:rPr>
                <w:noProof/>
                <w:webHidden/>
              </w:rPr>
              <w:fldChar w:fldCharType="begin"/>
            </w:r>
            <w:r w:rsidR="00AF736A">
              <w:rPr>
                <w:noProof/>
                <w:webHidden/>
              </w:rPr>
              <w:instrText xml:space="preserve"> PAGEREF _Toc134784761 \h </w:instrText>
            </w:r>
            <w:r w:rsidR="00AF736A">
              <w:rPr>
                <w:noProof/>
                <w:webHidden/>
              </w:rPr>
            </w:r>
            <w:r w:rsidR="00AF736A">
              <w:rPr>
                <w:noProof/>
                <w:webHidden/>
              </w:rPr>
              <w:fldChar w:fldCharType="separate"/>
            </w:r>
            <w:r>
              <w:rPr>
                <w:noProof/>
                <w:webHidden/>
              </w:rPr>
              <w:t>14</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62" w:history="1">
            <w:r w:rsidR="00AF736A" w:rsidRPr="00F83A0A">
              <w:rPr>
                <w:rStyle w:val="Hyperlink"/>
                <w:noProof/>
              </w:rPr>
              <w:t>7.2</w:t>
            </w:r>
            <w:r w:rsidR="00AF736A">
              <w:rPr>
                <w:rFonts w:asciiTheme="minorHAnsi" w:eastAsiaTheme="minorEastAsia" w:hAnsiTheme="minorHAnsi" w:cstheme="minorBidi"/>
                <w:noProof/>
                <w:sz w:val="22"/>
                <w:szCs w:val="22"/>
              </w:rPr>
              <w:tab/>
            </w:r>
            <w:r w:rsidR="00AF736A" w:rsidRPr="00F83A0A">
              <w:rPr>
                <w:rStyle w:val="Hyperlink"/>
                <w:noProof/>
              </w:rPr>
              <w:t>Beschwerdestelle</w:t>
            </w:r>
            <w:r w:rsidR="00AF736A">
              <w:rPr>
                <w:noProof/>
                <w:webHidden/>
              </w:rPr>
              <w:tab/>
            </w:r>
            <w:r w:rsidR="00AF736A">
              <w:rPr>
                <w:noProof/>
                <w:webHidden/>
              </w:rPr>
              <w:fldChar w:fldCharType="begin"/>
            </w:r>
            <w:r w:rsidR="00AF736A">
              <w:rPr>
                <w:noProof/>
                <w:webHidden/>
              </w:rPr>
              <w:instrText xml:space="preserve"> PAGEREF _Toc134784762 \h </w:instrText>
            </w:r>
            <w:r w:rsidR="00AF736A">
              <w:rPr>
                <w:noProof/>
                <w:webHidden/>
              </w:rPr>
            </w:r>
            <w:r w:rsidR="00AF736A">
              <w:rPr>
                <w:noProof/>
                <w:webHidden/>
              </w:rPr>
              <w:fldChar w:fldCharType="separate"/>
            </w:r>
            <w:r>
              <w:rPr>
                <w:noProof/>
                <w:webHidden/>
              </w:rPr>
              <w:t>15</w:t>
            </w:r>
            <w:r w:rsidR="00AF736A">
              <w:rPr>
                <w:noProof/>
                <w:webHidden/>
              </w:rPr>
              <w:fldChar w:fldCharType="end"/>
            </w:r>
          </w:hyperlink>
        </w:p>
        <w:p w:rsidR="00AF736A" w:rsidRDefault="00C52288">
          <w:pPr>
            <w:pStyle w:val="Verzeichnis2"/>
            <w:tabs>
              <w:tab w:val="left" w:pos="792"/>
              <w:tab w:val="right" w:leader="dot" w:pos="9060"/>
            </w:tabs>
            <w:rPr>
              <w:rFonts w:asciiTheme="minorHAnsi" w:eastAsiaTheme="minorEastAsia" w:hAnsiTheme="minorHAnsi" w:cstheme="minorBidi"/>
              <w:noProof/>
              <w:sz w:val="22"/>
              <w:szCs w:val="22"/>
            </w:rPr>
          </w:pPr>
          <w:hyperlink w:anchor="_Toc134784763" w:history="1">
            <w:r w:rsidR="00AF736A" w:rsidRPr="00F83A0A">
              <w:rPr>
                <w:rStyle w:val="Hyperlink"/>
                <w:noProof/>
              </w:rPr>
              <w:t>7.3</w:t>
            </w:r>
            <w:r w:rsidR="00AF736A">
              <w:rPr>
                <w:rFonts w:asciiTheme="minorHAnsi" w:eastAsiaTheme="minorEastAsia" w:hAnsiTheme="minorHAnsi" w:cstheme="minorBidi"/>
                <w:noProof/>
                <w:sz w:val="22"/>
                <w:szCs w:val="22"/>
              </w:rPr>
              <w:tab/>
            </w:r>
            <w:r w:rsidR="00AF736A" w:rsidRPr="00F83A0A">
              <w:rPr>
                <w:rStyle w:val="Hyperlink"/>
                <w:noProof/>
              </w:rPr>
              <w:t>Ablauf des Beschwerdeverfahrens</w:t>
            </w:r>
            <w:r w:rsidR="00AF736A">
              <w:rPr>
                <w:noProof/>
                <w:webHidden/>
              </w:rPr>
              <w:tab/>
            </w:r>
            <w:r w:rsidR="00AF736A">
              <w:rPr>
                <w:noProof/>
                <w:webHidden/>
              </w:rPr>
              <w:fldChar w:fldCharType="begin"/>
            </w:r>
            <w:r w:rsidR="00AF736A">
              <w:rPr>
                <w:noProof/>
                <w:webHidden/>
              </w:rPr>
              <w:instrText xml:space="preserve"> PAGEREF _Toc134784763 \h </w:instrText>
            </w:r>
            <w:r w:rsidR="00AF736A">
              <w:rPr>
                <w:noProof/>
                <w:webHidden/>
              </w:rPr>
            </w:r>
            <w:r w:rsidR="00AF736A">
              <w:rPr>
                <w:noProof/>
                <w:webHidden/>
              </w:rPr>
              <w:fldChar w:fldCharType="separate"/>
            </w:r>
            <w:r>
              <w:rPr>
                <w:noProof/>
                <w:webHidden/>
              </w:rPr>
              <w:t>15</w:t>
            </w:r>
            <w:r w:rsidR="00AF736A">
              <w:rPr>
                <w:noProof/>
                <w:webHidden/>
              </w:rPr>
              <w:fldChar w:fldCharType="end"/>
            </w:r>
          </w:hyperlink>
        </w:p>
        <w:p w:rsidR="00AF736A" w:rsidRDefault="00C52288">
          <w:pPr>
            <w:pStyle w:val="Verzeichnis1"/>
            <w:tabs>
              <w:tab w:val="left" w:pos="354"/>
              <w:tab w:val="right" w:leader="dot" w:pos="9060"/>
            </w:tabs>
            <w:rPr>
              <w:rFonts w:asciiTheme="minorHAnsi" w:eastAsiaTheme="minorEastAsia" w:hAnsiTheme="minorHAnsi" w:cstheme="minorBidi"/>
              <w:b w:val="0"/>
              <w:noProof/>
              <w:sz w:val="22"/>
              <w:szCs w:val="22"/>
            </w:rPr>
          </w:pPr>
          <w:hyperlink w:anchor="_Toc134784764" w:history="1">
            <w:r w:rsidR="00AF736A" w:rsidRPr="00F83A0A">
              <w:rPr>
                <w:rStyle w:val="Hyperlink"/>
                <w:noProof/>
              </w:rPr>
              <w:t>8</w:t>
            </w:r>
            <w:r w:rsidR="00AF736A">
              <w:rPr>
                <w:rFonts w:asciiTheme="minorHAnsi" w:eastAsiaTheme="minorEastAsia" w:hAnsiTheme="minorHAnsi" w:cstheme="minorBidi"/>
                <w:b w:val="0"/>
                <w:noProof/>
                <w:sz w:val="22"/>
                <w:szCs w:val="22"/>
              </w:rPr>
              <w:tab/>
            </w:r>
            <w:r w:rsidR="00AF736A" w:rsidRPr="00F83A0A">
              <w:rPr>
                <w:rStyle w:val="Hyperlink"/>
                <w:noProof/>
              </w:rPr>
              <w:t>Ansprechpartner bei Fragen</w:t>
            </w:r>
            <w:r w:rsidR="00AF736A">
              <w:rPr>
                <w:noProof/>
                <w:webHidden/>
              </w:rPr>
              <w:tab/>
            </w:r>
            <w:r w:rsidR="00AF736A">
              <w:rPr>
                <w:noProof/>
                <w:webHidden/>
              </w:rPr>
              <w:fldChar w:fldCharType="begin"/>
            </w:r>
            <w:r w:rsidR="00AF736A">
              <w:rPr>
                <w:noProof/>
                <w:webHidden/>
              </w:rPr>
              <w:instrText xml:space="preserve"> PAGEREF _Toc134784764 \h </w:instrText>
            </w:r>
            <w:r w:rsidR="00AF736A">
              <w:rPr>
                <w:noProof/>
                <w:webHidden/>
              </w:rPr>
            </w:r>
            <w:r w:rsidR="00AF736A">
              <w:rPr>
                <w:noProof/>
                <w:webHidden/>
              </w:rPr>
              <w:fldChar w:fldCharType="separate"/>
            </w:r>
            <w:r>
              <w:rPr>
                <w:noProof/>
                <w:webHidden/>
              </w:rPr>
              <w:t>19</w:t>
            </w:r>
            <w:r w:rsidR="00AF736A">
              <w:rPr>
                <w:noProof/>
                <w:webHidden/>
              </w:rPr>
              <w:fldChar w:fldCharType="end"/>
            </w:r>
          </w:hyperlink>
        </w:p>
        <w:p w:rsidR="004668EE" w:rsidRPr="003D5A63" w:rsidRDefault="004668EE" w:rsidP="00C16E3D">
          <w:pPr>
            <w:pStyle w:val="Verzeichnis9"/>
          </w:pPr>
          <w:r>
            <w:fldChar w:fldCharType="end"/>
          </w:r>
        </w:p>
      </w:sdtContent>
    </w:sdt>
    <w:p w:rsidR="004668EE" w:rsidRPr="003D5A63" w:rsidRDefault="004668EE" w:rsidP="00C16E3D">
      <w:pPr>
        <w:pStyle w:val="Verzeichnis9"/>
      </w:pPr>
    </w:p>
    <w:p w:rsidR="00740D93" w:rsidRDefault="00740D93" w:rsidP="009C08EA">
      <w:pPr>
        <w:spacing w:after="360" w:line="360" w:lineRule="auto"/>
        <w:jc w:val="both"/>
        <w:rPr>
          <w:rFonts w:ascii="Century Gothic" w:hAnsi="Century Gothic"/>
          <w:b/>
          <w:sz w:val="22"/>
          <w:szCs w:val="22"/>
          <w:lang w:eastAsia="en-US"/>
        </w:rPr>
      </w:pPr>
    </w:p>
    <w:p w:rsidR="00740D93" w:rsidRDefault="00740D93" w:rsidP="009C08EA">
      <w:pPr>
        <w:spacing w:after="360" w:line="360" w:lineRule="auto"/>
        <w:jc w:val="both"/>
        <w:rPr>
          <w:rFonts w:ascii="Century Gothic" w:hAnsi="Century Gothic"/>
          <w:b/>
          <w:sz w:val="22"/>
          <w:szCs w:val="22"/>
          <w:lang w:eastAsia="en-US"/>
        </w:rPr>
      </w:pPr>
    </w:p>
    <w:p w:rsidR="00740D93" w:rsidRDefault="00740D93" w:rsidP="009C08EA">
      <w:pPr>
        <w:spacing w:after="360" w:line="360" w:lineRule="auto"/>
        <w:jc w:val="both"/>
        <w:rPr>
          <w:rFonts w:ascii="Century Gothic" w:hAnsi="Century Gothic"/>
          <w:b/>
          <w:sz w:val="22"/>
          <w:szCs w:val="22"/>
          <w:lang w:eastAsia="en-US"/>
        </w:rPr>
      </w:pPr>
    </w:p>
    <w:p w:rsidR="00D95883" w:rsidRDefault="00D95883">
      <w:pPr>
        <w:spacing w:line="240" w:lineRule="auto"/>
        <w:rPr>
          <w:rFonts w:ascii="Century Gothic" w:hAnsi="Century Gothic"/>
          <w:sz w:val="28"/>
          <w:szCs w:val="28"/>
        </w:rPr>
      </w:pPr>
    </w:p>
    <w:p w:rsidR="00D95883" w:rsidRDefault="00D95883">
      <w:pPr>
        <w:jc w:val="both"/>
        <w:rPr>
          <w:rFonts w:ascii="Century Gothic" w:hAnsi="Century Gothic"/>
          <w:sz w:val="28"/>
          <w:szCs w:val="28"/>
        </w:rPr>
      </w:pPr>
    </w:p>
    <w:p w:rsidR="00D95883" w:rsidRDefault="00747CEE">
      <w:pPr>
        <w:tabs>
          <w:tab w:val="left" w:pos="1888"/>
        </w:tabs>
        <w:rPr>
          <w:rFonts w:ascii="Century Gothic" w:hAnsi="Century Gothic"/>
          <w:b/>
          <w:caps/>
          <w:sz w:val="26"/>
          <w:szCs w:val="26"/>
        </w:rPr>
      </w:pPr>
      <w:r>
        <w:rPr>
          <w:rFonts w:ascii="Century Gothic" w:hAnsi="Century Gothic"/>
          <w:b/>
          <w:caps/>
          <w:sz w:val="26"/>
          <w:szCs w:val="26"/>
        </w:rPr>
        <w:tab/>
      </w:r>
    </w:p>
    <w:p w:rsidR="00D95883" w:rsidRDefault="00D95883"/>
    <w:p w:rsidR="00D95883" w:rsidRDefault="00D95883">
      <w:pPr>
        <w:jc w:val="both"/>
        <w:rPr>
          <w:rFonts w:ascii="Century Gothic" w:hAnsi="Century Gothic"/>
          <w:smallCaps/>
        </w:rPr>
      </w:pPr>
    </w:p>
    <w:p w:rsidR="00D95883" w:rsidRDefault="00747CEE">
      <w:pPr>
        <w:pStyle w:val="berschrift1"/>
        <w:ind w:hanging="720"/>
        <w:rPr>
          <w:rFonts w:ascii="Century Gothic" w:hAnsi="Century Gothic"/>
        </w:rPr>
      </w:pPr>
      <w:r>
        <w:rPr>
          <w:rFonts w:ascii="Century Gothic" w:hAnsi="Century Gothic"/>
        </w:rPr>
        <w:t xml:space="preserve"> </w:t>
      </w:r>
      <w:bookmarkStart w:id="1" w:name="_Toc134783993"/>
      <w:bookmarkStart w:id="2" w:name="_Toc134784123"/>
      <w:bookmarkStart w:id="3" w:name="_Toc134784745"/>
      <w:r w:rsidR="005251C0">
        <w:rPr>
          <w:rFonts w:ascii="Century Gothic" w:hAnsi="Century Gothic"/>
        </w:rPr>
        <w:t>Nationales Kontrollsystem</w:t>
      </w:r>
      <w:r>
        <w:rPr>
          <w:rFonts w:ascii="Century Gothic" w:hAnsi="Century Gothic"/>
        </w:rPr>
        <w:t xml:space="preserve"> für I</w:t>
      </w:r>
      <w:r w:rsidR="00ED4B39">
        <w:rPr>
          <w:rFonts w:ascii="Century Gothic" w:hAnsi="Century Gothic"/>
        </w:rPr>
        <w:t>NTERREG</w:t>
      </w:r>
      <w:r>
        <w:rPr>
          <w:rFonts w:ascii="Century Gothic" w:hAnsi="Century Gothic"/>
        </w:rPr>
        <w:t xml:space="preserve"> V</w:t>
      </w:r>
      <w:r w:rsidR="008331C6">
        <w:rPr>
          <w:rFonts w:ascii="Century Gothic" w:hAnsi="Century Gothic"/>
        </w:rPr>
        <w:t>I</w:t>
      </w:r>
      <w:r>
        <w:rPr>
          <w:rFonts w:ascii="Century Gothic" w:hAnsi="Century Gothic"/>
        </w:rPr>
        <w:t xml:space="preserve"> B NWE in Deutschland</w:t>
      </w:r>
      <w:bookmarkEnd w:id="1"/>
      <w:bookmarkEnd w:id="2"/>
      <w:bookmarkEnd w:id="3"/>
    </w:p>
    <w:p w:rsidR="00BF1E0E" w:rsidRPr="00BF1E0E" w:rsidRDefault="00747CEE" w:rsidP="00F202B3">
      <w:pPr>
        <w:jc w:val="both"/>
        <w:rPr>
          <w:rFonts w:ascii="Century Gothic" w:hAnsi="Century Gothic"/>
          <w:sz w:val="22"/>
          <w:szCs w:val="22"/>
        </w:rPr>
      </w:pPr>
      <w:r>
        <w:rPr>
          <w:rFonts w:ascii="Century Gothic" w:hAnsi="Century Gothic"/>
          <w:sz w:val="22"/>
          <w:szCs w:val="22"/>
        </w:rPr>
        <w:t xml:space="preserve">Zur Beurteilung von Ausgaben, für die Mittel der Europäischen Kommission aus dem Europäischen Fonds für regionale Entwicklung (EFRE) eingesetzt werden sollen, </w:t>
      </w:r>
      <w:r w:rsidR="00007007">
        <w:rPr>
          <w:rFonts w:ascii="Century Gothic" w:hAnsi="Century Gothic"/>
          <w:sz w:val="22"/>
          <w:szCs w:val="22"/>
        </w:rPr>
        <w:t xml:space="preserve">muss ein funktionsfähiges Verwaltungs- und Kontrollsystem eingerichtet werden </w:t>
      </w:r>
      <w:r w:rsidR="0043721D">
        <w:rPr>
          <w:rFonts w:ascii="Century Gothic" w:hAnsi="Century Gothic"/>
          <w:sz w:val="22"/>
          <w:szCs w:val="22"/>
        </w:rPr>
        <w:t>(vgl. Art. 72</w:t>
      </w:r>
      <w:r w:rsidR="00007007" w:rsidRPr="00007007">
        <w:rPr>
          <w:rFonts w:ascii="Century Gothic" w:hAnsi="Century Gothic"/>
          <w:sz w:val="22"/>
          <w:szCs w:val="22"/>
        </w:rPr>
        <w:t xml:space="preserve"> Abs. 1 </w:t>
      </w:r>
      <w:r w:rsidR="0043721D">
        <w:rPr>
          <w:rFonts w:ascii="Century Gothic" w:hAnsi="Century Gothic"/>
          <w:sz w:val="22"/>
          <w:szCs w:val="22"/>
        </w:rPr>
        <w:t xml:space="preserve">Buchstabe b </w:t>
      </w:r>
      <w:r w:rsidR="00007007" w:rsidRPr="00007007">
        <w:rPr>
          <w:rFonts w:ascii="Century Gothic" w:hAnsi="Century Gothic"/>
          <w:sz w:val="22"/>
          <w:szCs w:val="22"/>
        </w:rPr>
        <w:t xml:space="preserve">der VO (EU) 2021/1060). </w:t>
      </w:r>
      <w:r w:rsidR="00007007">
        <w:rPr>
          <w:rFonts w:ascii="Century Gothic" w:hAnsi="Century Gothic"/>
          <w:sz w:val="22"/>
          <w:szCs w:val="22"/>
        </w:rPr>
        <w:t xml:space="preserve">Für die </w:t>
      </w:r>
      <w:r w:rsidR="00380CB9">
        <w:rPr>
          <w:rFonts w:ascii="Century Gothic" w:hAnsi="Century Gothic"/>
          <w:sz w:val="22"/>
          <w:szCs w:val="22"/>
        </w:rPr>
        <w:t>Prüfungen</w:t>
      </w:r>
      <w:r w:rsidR="00007007">
        <w:rPr>
          <w:rFonts w:ascii="Century Gothic" w:hAnsi="Century Gothic"/>
          <w:sz w:val="22"/>
          <w:szCs w:val="22"/>
        </w:rPr>
        <w:t xml:space="preserve"> ist d</w:t>
      </w:r>
      <w:r w:rsidR="00007007" w:rsidRPr="00007007">
        <w:rPr>
          <w:rFonts w:ascii="Century Gothic" w:hAnsi="Century Gothic"/>
          <w:sz w:val="22"/>
          <w:szCs w:val="22"/>
        </w:rPr>
        <w:t>ie Ve</w:t>
      </w:r>
      <w:r w:rsidR="00007007">
        <w:rPr>
          <w:rFonts w:ascii="Century Gothic" w:hAnsi="Century Gothic"/>
          <w:sz w:val="22"/>
          <w:szCs w:val="22"/>
        </w:rPr>
        <w:t xml:space="preserve">rwaltungsbehörde des Programms nach </w:t>
      </w:r>
      <w:r w:rsidR="00007007" w:rsidRPr="00007007">
        <w:rPr>
          <w:rFonts w:ascii="Century Gothic" w:hAnsi="Century Gothic"/>
          <w:sz w:val="22"/>
          <w:szCs w:val="22"/>
        </w:rPr>
        <w:t>Art. 72 Abs. 1 Buchst. b) der VO (EU) 2021/1060</w:t>
      </w:r>
      <w:r w:rsidR="00007007">
        <w:rPr>
          <w:rFonts w:ascii="Century Gothic" w:hAnsi="Century Gothic"/>
          <w:sz w:val="22"/>
          <w:szCs w:val="22"/>
        </w:rPr>
        <w:t xml:space="preserve"> verantwortlich. </w:t>
      </w:r>
      <w:r w:rsidR="00231F13">
        <w:rPr>
          <w:rFonts w:ascii="Century Gothic" w:hAnsi="Century Gothic"/>
          <w:sz w:val="22"/>
          <w:szCs w:val="22"/>
        </w:rPr>
        <w:t xml:space="preserve">Nach </w:t>
      </w:r>
      <w:r w:rsidR="00231F13" w:rsidRPr="00231F13">
        <w:rPr>
          <w:rFonts w:ascii="Century Gothic" w:hAnsi="Century Gothic"/>
          <w:sz w:val="22"/>
          <w:szCs w:val="22"/>
        </w:rPr>
        <w:t>Art. 69 Abs. 1 der VO (EU) 2021/1060)</w:t>
      </w:r>
      <w:r w:rsidR="00231F13">
        <w:rPr>
          <w:rFonts w:ascii="Century Gothic" w:hAnsi="Century Gothic"/>
          <w:sz w:val="22"/>
          <w:szCs w:val="22"/>
        </w:rPr>
        <w:t xml:space="preserve"> </w:t>
      </w:r>
      <w:r w:rsidR="00BF1E0E" w:rsidRPr="00BF1E0E">
        <w:rPr>
          <w:rFonts w:ascii="Century Gothic" w:hAnsi="Century Gothic"/>
          <w:sz w:val="22"/>
          <w:szCs w:val="22"/>
        </w:rPr>
        <w:t xml:space="preserve">liegt </w:t>
      </w:r>
      <w:r w:rsidR="00231F13">
        <w:rPr>
          <w:rFonts w:ascii="Century Gothic" w:hAnsi="Century Gothic"/>
          <w:sz w:val="22"/>
          <w:szCs w:val="22"/>
        </w:rPr>
        <w:t xml:space="preserve">es in </w:t>
      </w:r>
      <w:r w:rsidR="00BF1E0E" w:rsidRPr="00BF1E0E">
        <w:rPr>
          <w:rFonts w:ascii="Century Gothic" w:hAnsi="Century Gothic"/>
          <w:sz w:val="22"/>
          <w:szCs w:val="22"/>
        </w:rPr>
        <w:t xml:space="preserve">der </w:t>
      </w:r>
      <w:r w:rsidR="00F202B3">
        <w:rPr>
          <w:rFonts w:ascii="Century Gothic" w:hAnsi="Century Gothic"/>
          <w:sz w:val="22"/>
          <w:szCs w:val="22"/>
        </w:rPr>
        <w:t xml:space="preserve">Zuständigkeit </w:t>
      </w:r>
      <w:r w:rsidR="00BF1E0E" w:rsidRPr="00BF1E0E">
        <w:rPr>
          <w:rFonts w:ascii="Century Gothic" w:hAnsi="Century Gothic"/>
          <w:sz w:val="22"/>
          <w:szCs w:val="22"/>
        </w:rPr>
        <w:t>der einzelnen Mitgliedstaaten, Kontrollinstanzen für die in ihrem Hoheitsgebiet ansässigen Projektpartner zu</w:t>
      </w:r>
      <w:r w:rsidR="00231F13">
        <w:rPr>
          <w:rFonts w:ascii="Century Gothic" w:hAnsi="Century Gothic"/>
          <w:sz w:val="22"/>
          <w:szCs w:val="22"/>
        </w:rPr>
        <w:t xml:space="preserve"> bestimmen. In der Praxis bedeu</w:t>
      </w:r>
      <w:r w:rsidR="00BF1E0E" w:rsidRPr="00BF1E0E">
        <w:rPr>
          <w:rFonts w:ascii="Century Gothic" w:hAnsi="Century Gothic"/>
          <w:sz w:val="22"/>
          <w:szCs w:val="22"/>
        </w:rPr>
        <w:t>tet dies, dass jeder Partner eine Kontrollinstanz habe</w:t>
      </w:r>
      <w:r w:rsidR="0043721D">
        <w:rPr>
          <w:rFonts w:ascii="Century Gothic" w:hAnsi="Century Gothic"/>
          <w:sz w:val="22"/>
          <w:szCs w:val="22"/>
        </w:rPr>
        <w:t>n muss, die im Mitgliedstaat zu</w:t>
      </w:r>
      <w:r w:rsidR="00BF1E0E" w:rsidRPr="00BF1E0E">
        <w:rPr>
          <w:rFonts w:ascii="Century Gothic" w:hAnsi="Century Gothic"/>
          <w:sz w:val="22"/>
          <w:szCs w:val="22"/>
        </w:rPr>
        <w:t>gelassen ist. Die Verwaltungsbehörde vergewissert sich so, dass die Ausgaben aller beteiligten Begünstigten an einem Vorhaben von einer bena</w:t>
      </w:r>
      <w:r w:rsidR="004069D6">
        <w:rPr>
          <w:rFonts w:ascii="Century Gothic" w:hAnsi="Century Gothic"/>
          <w:sz w:val="22"/>
          <w:szCs w:val="22"/>
        </w:rPr>
        <w:t xml:space="preserve">nnten Kontrollinstanz gemäß </w:t>
      </w:r>
      <w:r w:rsidR="00BF1E0E" w:rsidRPr="00BF1E0E">
        <w:rPr>
          <w:rFonts w:ascii="Century Gothic" w:hAnsi="Century Gothic"/>
          <w:sz w:val="22"/>
          <w:szCs w:val="22"/>
        </w:rPr>
        <w:t>Art. 46 (3) VO (EU) 1059/2021 überprüft wurden</w:t>
      </w:r>
      <w:r w:rsidR="00BF1E0E">
        <w:rPr>
          <w:rFonts w:ascii="Century Gothic" w:hAnsi="Century Gothic"/>
          <w:sz w:val="22"/>
          <w:szCs w:val="22"/>
        </w:rPr>
        <w:t xml:space="preserve">, </w:t>
      </w:r>
      <w:r w:rsidR="00BF1E0E" w:rsidRPr="00BF1E0E">
        <w:rPr>
          <w:rFonts w:ascii="Century Gothic" w:hAnsi="Century Gothic"/>
          <w:sz w:val="22"/>
          <w:szCs w:val="22"/>
        </w:rPr>
        <w:t>ob die von den Projektpartnern in den Fortschrittsberichten gemeldeten Ausgaben, die folgenden Bedingungen erfüllen:</w:t>
      </w:r>
    </w:p>
    <w:p w:rsidR="00231F13" w:rsidRDefault="00231F13" w:rsidP="008331C6">
      <w:pPr>
        <w:jc w:val="both"/>
        <w:rPr>
          <w:rFonts w:ascii="Century Gothic" w:hAnsi="Century Gothic"/>
          <w:sz w:val="22"/>
          <w:szCs w:val="22"/>
        </w:rPr>
      </w:pPr>
    </w:p>
    <w:p w:rsidR="008331C6" w:rsidRPr="008331C6" w:rsidRDefault="008331C6" w:rsidP="008331C6">
      <w:pPr>
        <w:jc w:val="both"/>
        <w:rPr>
          <w:rFonts w:ascii="Century Gothic" w:hAnsi="Century Gothic"/>
          <w:sz w:val="22"/>
          <w:szCs w:val="22"/>
        </w:rPr>
      </w:pPr>
      <w:r w:rsidRPr="008331C6">
        <w:rPr>
          <w:rFonts w:ascii="Century Gothic" w:hAnsi="Century Gothic"/>
          <w:sz w:val="22"/>
          <w:szCs w:val="22"/>
        </w:rPr>
        <w:t>• die Kosten sind förderfähig</w:t>
      </w:r>
      <w:r w:rsidR="00957CDD">
        <w:rPr>
          <w:rFonts w:ascii="Century Gothic" w:hAnsi="Century Gothic"/>
          <w:sz w:val="22"/>
          <w:szCs w:val="22"/>
        </w:rPr>
        <w:t>, tatsächlich</w:t>
      </w:r>
      <w:r w:rsidRPr="008331C6">
        <w:rPr>
          <w:rFonts w:ascii="Century Gothic" w:hAnsi="Century Gothic"/>
          <w:sz w:val="22"/>
          <w:szCs w:val="22"/>
        </w:rPr>
        <w:t xml:space="preserve"> angefallen und wurd</w:t>
      </w:r>
      <w:r w:rsidR="002E59CF">
        <w:rPr>
          <w:rFonts w:ascii="Century Gothic" w:hAnsi="Century Gothic"/>
          <w:sz w:val="22"/>
          <w:szCs w:val="22"/>
        </w:rPr>
        <w:t>en bezahlt</w:t>
      </w:r>
      <w:r w:rsidRPr="008331C6">
        <w:rPr>
          <w:rFonts w:ascii="Century Gothic" w:hAnsi="Century Gothic"/>
          <w:sz w:val="22"/>
          <w:szCs w:val="22"/>
        </w:rPr>
        <w:t>;</w:t>
      </w:r>
    </w:p>
    <w:p w:rsidR="002D7C72" w:rsidRDefault="008331C6" w:rsidP="000D76B0">
      <w:pPr>
        <w:jc w:val="both"/>
        <w:rPr>
          <w:rFonts w:ascii="Century Gothic" w:hAnsi="Century Gothic"/>
          <w:sz w:val="22"/>
          <w:szCs w:val="22"/>
        </w:rPr>
      </w:pPr>
      <w:r w:rsidRPr="008331C6">
        <w:rPr>
          <w:rFonts w:ascii="Century Gothic" w:hAnsi="Century Gothic"/>
          <w:sz w:val="22"/>
          <w:szCs w:val="22"/>
        </w:rPr>
        <w:t>• die Programmvorschriften, das genehmigte Antragsformular</w:t>
      </w:r>
      <w:r w:rsidR="000D76B0">
        <w:rPr>
          <w:rFonts w:ascii="Century Gothic" w:hAnsi="Century Gothic"/>
          <w:sz w:val="22"/>
          <w:szCs w:val="22"/>
        </w:rPr>
        <w:t>,</w:t>
      </w:r>
      <w:r w:rsidRPr="008331C6">
        <w:rPr>
          <w:rFonts w:ascii="Century Gothic" w:hAnsi="Century Gothic"/>
          <w:sz w:val="22"/>
          <w:szCs w:val="22"/>
        </w:rPr>
        <w:t xml:space="preserve"> der Fördervertrag</w:t>
      </w:r>
      <w:r w:rsidR="000D76B0">
        <w:rPr>
          <w:rFonts w:ascii="Century Gothic" w:hAnsi="Century Gothic"/>
          <w:sz w:val="22"/>
          <w:szCs w:val="22"/>
        </w:rPr>
        <w:t xml:space="preserve">        </w:t>
      </w:r>
    </w:p>
    <w:p w:rsidR="007C31E6" w:rsidRDefault="002D7C72" w:rsidP="000D76B0">
      <w:pPr>
        <w:jc w:val="both"/>
        <w:rPr>
          <w:rFonts w:ascii="Century Gothic" w:hAnsi="Century Gothic"/>
          <w:sz w:val="22"/>
          <w:szCs w:val="22"/>
        </w:rPr>
      </w:pPr>
      <w:r>
        <w:rPr>
          <w:rFonts w:ascii="Century Gothic" w:hAnsi="Century Gothic"/>
          <w:sz w:val="22"/>
          <w:szCs w:val="22"/>
        </w:rPr>
        <w:t xml:space="preserve">   </w:t>
      </w:r>
      <w:r w:rsidR="000D76B0">
        <w:rPr>
          <w:rFonts w:ascii="Century Gothic" w:hAnsi="Century Gothic"/>
          <w:sz w:val="22"/>
          <w:szCs w:val="22"/>
        </w:rPr>
        <w:t>sowie die EU-Vorschriften</w:t>
      </w:r>
      <w:r w:rsidR="000D76B0" w:rsidRPr="008331C6">
        <w:rPr>
          <w:rFonts w:ascii="Century Gothic" w:hAnsi="Century Gothic"/>
          <w:sz w:val="22"/>
          <w:szCs w:val="22"/>
        </w:rPr>
        <w:t xml:space="preserve">, insbesondere im Hinblick auf </w:t>
      </w:r>
      <w:r w:rsidR="007C31E6">
        <w:rPr>
          <w:rFonts w:ascii="Century Gothic" w:hAnsi="Century Gothic"/>
          <w:sz w:val="22"/>
          <w:szCs w:val="22"/>
        </w:rPr>
        <w:t xml:space="preserve">die Transparenz von </w:t>
      </w:r>
      <w:proofErr w:type="spellStart"/>
      <w:r w:rsidR="000D76B0" w:rsidRPr="008331C6">
        <w:rPr>
          <w:rFonts w:ascii="Century Gothic" w:hAnsi="Century Gothic"/>
          <w:sz w:val="22"/>
          <w:szCs w:val="22"/>
        </w:rPr>
        <w:t>Informa</w:t>
      </w:r>
      <w:proofErr w:type="spellEnd"/>
      <w:r w:rsidR="00BF1E0E">
        <w:rPr>
          <w:rFonts w:ascii="Century Gothic" w:hAnsi="Century Gothic"/>
          <w:sz w:val="22"/>
          <w:szCs w:val="22"/>
        </w:rPr>
        <w:t>-</w:t>
      </w:r>
    </w:p>
    <w:p w:rsidR="007C31E6" w:rsidRDefault="007C31E6" w:rsidP="000D76B0">
      <w:pPr>
        <w:jc w:val="both"/>
        <w:rPr>
          <w:rFonts w:ascii="Century Gothic" w:hAnsi="Century Gothic"/>
          <w:sz w:val="22"/>
          <w:szCs w:val="22"/>
        </w:rPr>
      </w:pPr>
      <w:r>
        <w:rPr>
          <w:rFonts w:ascii="Century Gothic" w:hAnsi="Century Gothic"/>
          <w:sz w:val="22"/>
          <w:szCs w:val="22"/>
        </w:rPr>
        <w:t xml:space="preserve">   </w:t>
      </w:r>
      <w:proofErr w:type="spellStart"/>
      <w:r w:rsidR="000D76B0" w:rsidRPr="008331C6">
        <w:rPr>
          <w:rFonts w:ascii="Century Gothic" w:hAnsi="Century Gothic"/>
          <w:sz w:val="22"/>
          <w:szCs w:val="22"/>
        </w:rPr>
        <w:t>tionen</w:t>
      </w:r>
      <w:proofErr w:type="spellEnd"/>
      <w:r w:rsidR="000D76B0" w:rsidRPr="008331C6">
        <w:rPr>
          <w:rFonts w:ascii="Century Gothic" w:hAnsi="Century Gothic"/>
          <w:sz w:val="22"/>
          <w:szCs w:val="22"/>
        </w:rPr>
        <w:t xml:space="preserve"> und Öffentlichkeitsarbeit, öffentliche Auftragsvergabe, Cha</w:t>
      </w:r>
      <w:r>
        <w:rPr>
          <w:rFonts w:ascii="Century Gothic" w:hAnsi="Century Gothic"/>
          <w:sz w:val="22"/>
          <w:szCs w:val="22"/>
        </w:rPr>
        <w:t xml:space="preserve">ncengleichheit </w:t>
      </w:r>
    </w:p>
    <w:p w:rsidR="008331C6" w:rsidRPr="008331C6" w:rsidRDefault="007C31E6" w:rsidP="008331C6">
      <w:pPr>
        <w:jc w:val="both"/>
        <w:rPr>
          <w:rFonts w:ascii="Century Gothic" w:hAnsi="Century Gothic"/>
          <w:sz w:val="22"/>
          <w:szCs w:val="22"/>
        </w:rPr>
      </w:pPr>
      <w:r>
        <w:rPr>
          <w:rFonts w:ascii="Century Gothic" w:hAnsi="Century Gothic"/>
          <w:sz w:val="22"/>
          <w:szCs w:val="22"/>
        </w:rPr>
        <w:t xml:space="preserve">   und Umweltschutz </w:t>
      </w:r>
      <w:r w:rsidR="008331C6" w:rsidRPr="008331C6">
        <w:rPr>
          <w:rFonts w:ascii="Century Gothic" w:hAnsi="Century Gothic"/>
          <w:sz w:val="22"/>
          <w:szCs w:val="22"/>
        </w:rPr>
        <w:t>wurden beachtet und eingehalten;</w:t>
      </w:r>
    </w:p>
    <w:p w:rsidR="008331C6" w:rsidRPr="008331C6" w:rsidRDefault="008331C6" w:rsidP="008331C6">
      <w:pPr>
        <w:jc w:val="both"/>
        <w:rPr>
          <w:rFonts w:ascii="Century Gothic" w:hAnsi="Century Gothic"/>
          <w:sz w:val="22"/>
          <w:szCs w:val="22"/>
        </w:rPr>
      </w:pPr>
      <w:r w:rsidRPr="008331C6">
        <w:rPr>
          <w:rFonts w:ascii="Century Gothic" w:hAnsi="Century Gothic"/>
          <w:sz w:val="22"/>
          <w:szCs w:val="22"/>
        </w:rPr>
        <w:t>• die Rechnungen und Zahlungen wurden korrekt verbucht und hinreichend belegt;</w:t>
      </w:r>
    </w:p>
    <w:p w:rsidR="002D7C72" w:rsidRDefault="008331C6" w:rsidP="008331C6">
      <w:pPr>
        <w:jc w:val="both"/>
        <w:rPr>
          <w:rFonts w:ascii="Century Gothic" w:hAnsi="Century Gothic"/>
          <w:sz w:val="22"/>
          <w:szCs w:val="22"/>
        </w:rPr>
      </w:pPr>
      <w:r w:rsidRPr="008331C6">
        <w:rPr>
          <w:rFonts w:ascii="Century Gothic" w:hAnsi="Century Gothic"/>
          <w:sz w:val="22"/>
          <w:szCs w:val="22"/>
        </w:rPr>
        <w:t xml:space="preserve">• </w:t>
      </w:r>
      <w:r w:rsidR="000D76B0">
        <w:rPr>
          <w:rFonts w:ascii="Century Gothic" w:hAnsi="Century Gothic"/>
          <w:sz w:val="22"/>
          <w:szCs w:val="22"/>
        </w:rPr>
        <w:t xml:space="preserve">Aktivitäten sowie </w:t>
      </w:r>
      <w:r w:rsidRPr="008331C6">
        <w:rPr>
          <w:rFonts w:ascii="Century Gothic" w:hAnsi="Century Gothic"/>
          <w:sz w:val="22"/>
          <w:szCs w:val="22"/>
        </w:rPr>
        <w:t xml:space="preserve">Aufträge über Lieferungen und Leistungen wurden oder werden </w:t>
      </w:r>
    </w:p>
    <w:p w:rsidR="008331C6" w:rsidRPr="008331C6" w:rsidRDefault="002D7C72" w:rsidP="008331C6">
      <w:pPr>
        <w:jc w:val="both"/>
        <w:rPr>
          <w:rFonts w:ascii="Century Gothic" w:hAnsi="Century Gothic"/>
          <w:sz w:val="22"/>
          <w:szCs w:val="22"/>
        </w:rPr>
      </w:pPr>
      <w:r>
        <w:rPr>
          <w:rFonts w:ascii="Century Gothic" w:hAnsi="Century Gothic"/>
          <w:sz w:val="22"/>
          <w:szCs w:val="22"/>
        </w:rPr>
        <w:t xml:space="preserve">   </w:t>
      </w:r>
      <w:r w:rsidR="008331C6" w:rsidRPr="008331C6">
        <w:rPr>
          <w:rFonts w:ascii="Century Gothic" w:hAnsi="Century Gothic"/>
          <w:sz w:val="22"/>
          <w:szCs w:val="22"/>
        </w:rPr>
        <w:t>ausgeführt;</w:t>
      </w:r>
    </w:p>
    <w:p w:rsidR="00D95883" w:rsidRPr="002E59CF" w:rsidRDefault="008331C6" w:rsidP="002E59CF">
      <w:pPr>
        <w:jc w:val="both"/>
        <w:rPr>
          <w:rFonts w:ascii="Century Gothic" w:hAnsi="Century Gothic"/>
          <w:sz w:val="22"/>
          <w:szCs w:val="22"/>
        </w:rPr>
      </w:pPr>
      <w:r w:rsidRPr="008331C6">
        <w:rPr>
          <w:rFonts w:ascii="Century Gothic" w:hAnsi="Century Gothic"/>
          <w:sz w:val="22"/>
          <w:szCs w:val="22"/>
        </w:rPr>
        <w:t xml:space="preserve">• </w:t>
      </w:r>
      <w:r w:rsidR="00747CEE" w:rsidRPr="002E59CF">
        <w:rPr>
          <w:rFonts w:ascii="Century Gothic" w:hAnsi="Century Gothic"/>
          <w:sz w:val="22"/>
          <w:szCs w:val="22"/>
        </w:rPr>
        <w:t>Schließlich die Rechtmäßigkeit und Ordnungsmäßigkeit der Ausgaben insgesamt.</w:t>
      </w:r>
    </w:p>
    <w:p w:rsidR="00D95883" w:rsidRDefault="00D95883">
      <w:pPr>
        <w:jc w:val="both"/>
        <w:rPr>
          <w:rFonts w:ascii="Century Gothic" w:hAnsi="Century Gothic"/>
          <w:sz w:val="22"/>
          <w:szCs w:val="22"/>
        </w:rPr>
      </w:pPr>
    </w:p>
    <w:p w:rsidR="00D95883" w:rsidRDefault="00703844">
      <w:pPr>
        <w:jc w:val="both"/>
        <w:rPr>
          <w:rFonts w:ascii="Century Gothic" w:hAnsi="Century Gothic"/>
          <w:sz w:val="22"/>
          <w:szCs w:val="22"/>
        </w:rPr>
      </w:pPr>
      <w:r w:rsidRPr="00703844">
        <w:rPr>
          <w:rFonts w:ascii="Century Gothic" w:hAnsi="Century Gothic"/>
          <w:sz w:val="22"/>
          <w:szCs w:val="22"/>
        </w:rPr>
        <w:lastRenderedPageBreak/>
        <w:t>Es liegt in der Verantwortung der einzelnen Mitgliedstaaten, Kontrollinstanzen für die in ihrem Hoheitsgebiet ansässigen Projektpartner zu bestimmen. In der Praxis bedeutet dies, dass jeder Partner eine Kontrollinstanz haben muss, die im Mitgliedstaat zugelassen ist.</w:t>
      </w:r>
      <w:r>
        <w:rPr>
          <w:rFonts w:ascii="Century Gothic" w:hAnsi="Century Gothic"/>
          <w:sz w:val="22"/>
          <w:szCs w:val="22"/>
        </w:rPr>
        <w:t xml:space="preserve"> D</w:t>
      </w:r>
      <w:r w:rsidR="00747CEE">
        <w:rPr>
          <w:rFonts w:ascii="Century Gothic" w:hAnsi="Century Gothic"/>
          <w:sz w:val="22"/>
          <w:szCs w:val="22"/>
        </w:rPr>
        <w:t>ie Verwaltungsbehörde vergewissert sich</w:t>
      </w:r>
      <w:r w:rsidR="00207A8E">
        <w:rPr>
          <w:rFonts w:ascii="Century Gothic" w:hAnsi="Century Gothic"/>
          <w:sz w:val="22"/>
          <w:szCs w:val="22"/>
        </w:rPr>
        <w:t xml:space="preserve"> so</w:t>
      </w:r>
      <w:r w:rsidR="00747CEE">
        <w:rPr>
          <w:rFonts w:ascii="Century Gothic" w:hAnsi="Century Gothic"/>
          <w:sz w:val="22"/>
          <w:szCs w:val="22"/>
        </w:rPr>
        <w:t xml:space="preserve">, dass die Ausgaben aller beteiligten Begünstigten an einem Vorhaben von einer benannten Kontrollinstanz </w:t>
      </w:r>
      <w:r w:rsidRPr="00703844">
        <w:rPr>
          <w:rFonts w:ascii="Century Gothic" w:hAnsi="Century Gothic"/>
          <w:sz w:val="22"/>
          <w:szCs w:val="22"/>
        </w:rPr>
        <w:t xml:space="preserve">gemäß </w:t>
      </w:r>
      <w:r>
        <w:rPr>
          <w:rFonts w:ascii="Century Gothic" w:hAnsi="Century Gothic"/>
          <w:sz w:val="22"/>
          <w:szCs w:val="22"/>
        </w:rPr>
        <w:t xml:space="preserve">    </w:t>
      </w:r>
      <w:r w:rsidRPr="00703844">
        <w:rPr>
          <w:rFonts w:ascii="Century Gothic" w:hAnsi="Century Gothic"/>
          <w:sz w:val="22"/>
          <w:szCs w:val="22"/>
        </w:rPr>
        <w:t xml:space="preserve">Art. 46 (3) VO (EU) 1059/2021 </w:t>
      </w:r>
      <w:r w:rsidR="00747CEE">
        <w:rPr>
          <w:rFonts w:ascii="Century Gothic" w:hAnsi="Century Gothic"/>
          <w:sz w:val="22"/>
          <w:szCs w:val="22"/>
        </w:rPr>
        <w:t xml:space="preserve">überprüft wurden. </w:t>
      </w:r>
    </w:p>
    <w:p w:rsidR="00D95883" w:rsidRDefault="00D95883">
      <w:pPr>
        <w:jc w:val="both"/>
        <w:rPr>
          <w:rFonts w:ascii="Century Gothic" w:hAnsi="Century Gothic"/>
          <w:sz w:val="22"/>
          <w:szCs w:val="22"/>
        </w:rPr>
      </w:pPr>
    </w:p>
    <w:p w:rsidR="00D95883" w:rsidRDefault="001C758D">
      <w:pPr>
        <w:jc w:val="both"/>
        <w:rPr>
          <w:rFonts w:ascii="Century Gothic" w:hAnsi="Century Gothic"/>
          <w:sz w:val="22"/>
          <w:szCs w:val="22"/>
        </w:rPr>
      </w:pPr>
      <w:r>
        <w:rPr>
          <w:rFonts w:ascii="Century Gothic" w:hAnsi="Century Gothic"/>
          <w:sz w:val="22"/>
          <w:szCs w:val="22"/>
        </w:rPr>
        <w:t xml:space="preserve">Die Verwaltungsbehörde </w:t>
      </w:r>
      <w:r w:rsidR="00747CEE">
        <w:rPr>
          <w:rFonts w:ascii="Century Gothic" w:hAnsi="Century Gothic"/>
          <w:sz w:val="22"/>
          <w:szCs w:val="22"/>
        </w:rPr>
        <w:t xml:space="preserve">muss außerdem gewährleisten, dass </w:t>
      </w:r>
      <w:r w:rsidR="00007007" w:rsidRPr="00007007">
        <w:rPr>
          <w:rFonts w:ascii="Century Gothic" w:hAnsi="Century Gothic"/>
          <w:sz w:val="22"/>
          <w:szCs w:val="22"/>
        </w:rPr>
        <w:t xml:space="preserve">ein Begünstigter den fälligen Betrag in voller Höhe </w:t>
      </w:r>
      <w:r w:rsidR="00747CEE">
        <w:rPr>
          <w:rFonts w:ascii="Century Gothic" w:hAnsi="Century Gothic"/>
          <w:sz w:val="22"/>
          <w:szCs w:val="22"/>
        </w:rPr>
        <w:t xml:space="preserve">innerhalb von </w:t>
      </w:r>
      <w:r w:rsidR="00207A8E">
        <w:rPr>
          <w:rFonts w:ascii="Century Gothic" w:hAnsi="Century Gothic"/>
          <w:sz w:val="22"/>
          <w:szCs w:val="22"/>
        </w:rPr>
        <w:t xml:space="preserve">80 Tagen </w:t>
      </w:r>
      <w:r w:rsidR="00747CEE">
        <w:rPr>
          <w:rFonts w:ascii="Century Gothic" w:hAnsi="Century Gothic"/>
          <w:sz w:val="22"/>
          <w:szCs w:val="22"/>
        </w:rPr>
        <w:t>nach Einreichung der</w:t>
      </w:r>
      <w:r>
        <w:rPr>
          <w:rFonts w:ascii="Century Gothic" w:hAnsi="Century Gothic"/>
          <w:sz w:val="22"/>
          <w:szCs w:val="22"/>
        </w:rPr>
        <w:t xml:space="preserve"> Belege                     erhält </w:t>
      </w:r>
      <w:r w:rsidR="00207A8E">
        <w:t>(</w:t>
      </w:r>
      <w:r w:rsidR="00207A8E" w:rsidRPr="00207A8E">
        <w:rPr>
          <w:rFonts w:ascii="Century Gothic" w:hAnsi="Century Gothic"/>
          <w:sz w:val="22"/>
          <w:szCs w:val="22"/>
        </w:rPr>
        <w:t>Artikel 74 Absatz 1 Buchstabe b der Verordnung (EU) 2021/1060</w:t>
      </w:r>
      <w:r w:rsidR="00207A8E">
        <w:rPr>
          <w:rFonts w:ascii="Century Gothic" w:hAnsi="Century Gothic"/>
          <w:sz w:val="22"/>
          <w:szCs w:val="22"/>
        </w:rPr>
        <w:t>)</w:t>
      </w:r>
      <w:r w:rsidR="00747CEE">
        <w:rPr>
          <w:rFonts w:ascii="Century Gothic" w:hAnsi="Century Gothic"/>
          <w:sz w:val="22"/>
          <w:szCs w:val="22"/>
        </w:rPr>
        <w:t xml:space="preserve">. </w:t>
      </w:r>
    </w:p>
    <w:p w:rsidR="00D95883" w:rsidRDefault="00D95883">
      <w:pPr>
        <w:jc w:val="both"/>
        <w:rPr>
          <w:rFonts w:ascii="Century Gothic" w:hAnsi="Century Gothic"/>
          <w:sz w:val="22"/>
          <w:szCs w:val="22"/>
        </w:rPr>
      </w:pPr>
    </w:p>
    <w:p w:rsidR="00BB199A" w:rsidRDefault="00747CEE" w:rsidP="00BB199A">
      <w:pPr>
        <w:jc w:val="both"/>
        <w:rPr>
          <w:rFonts w:ascii="Century Gothic" w:hAnsi="Century Gothic"/>
          <w:sz w:val="22"/>
          <w:szCs w:val="22"/>
        </w:rPr>
      </w:pPr>
      <w:r>
        <w:rPr>
          <w:rFonts w:ascii="Century Gothic" w:hAnsi="Century Gothic"/>
          <w:sz w:val="22"/>
          <w:szCs w:val="22"/>
        </w:rPr>
        <w:t xml:space="preserve">Zwischen den beteiligten Mitgliedstaaten bestehen Unterschiede in der Organisation des </w:t>
      </w:r>
      <w:r w:rsidR="00BB199A">
        <w:rPr>
          <w:rFonts w:ascii="Century Gothic" w:hAnsi="Century Gothic"/>
          <w:sz w:val="22"/>
          <w:szCs w:val="22"/>
        </w:rPr>
        <w:t>Kontrollsystems</w:t>
      </w:r>
      <w:r>
        <w:rPr>
          <w:rFonts w:ascii="Century Gothic" w:hAnsi="Century Gothic"/>
          <w:sz w:val="22"/>
          <w:szCs w:val="22"/>
        </w:rPr>
        <w:t xml:space="preserve">. Während einige Mitgliedstaaten eine zentrale Stelle mit dieser Aufgabe betraut haben, besteht in anderen Mitgliedstaaten </w:t>
      </w:r>
      <w:r w:rsidR="00BB199A">
        <w:rPr>
          <w:rFonts w:ascii="Century Gothic" w:hAnsi="Century Gothic"/>
          <w:sz w:val="22"/>
          <w:szCs w:val="22"/>
        </w:rPr>
        <w:t xml:space="preserve">– wie Deutschland - </w:t>
      </w:r>
      <w:r>
        <w:rPr>
          <w:rFonts w:ascii="Century Gothic" w:hAnsi="Century Gothic"/>
          <w:sz w:val="22"/>
          <w:szCs w:val="22"/>
        </w:rPr>
        <w:t xml:space="preserve">ein dezentrales System. Dies bedeutet, dass in Deutschland die Projektpartner einen geeigneten </w:t>
      </w:r>
      <w:r w:rsidR="00207A8E">
        <w:rPr>
          <w:rFonts w:ascii="Century Gothic" w:hAnsi="Century Gothic"/>
          <w:sz w:val="22"/>
          <w:szCs w:val="22"/>
        </w:rPr>
        <w:t xml:space="preserve">Prüfer </w:t>
      </w:r>
      <w:r>
        <w:rPr>
          <w:rFonts w:ascii="Century Gothic" w:hAnsi="Century Gothic"/>
          <w:sz w:val="22"/>
          <w:szCs w:val="22"/>
        </w:rPr>
        <w:t xml:space="preserve">selbst auswählen und beauftragen. Zur Koordinierung dieser </w:t>
      </w:r>
      <w:proofErr w:type="spellStart"/>
      <w:r w:rsidR="00BB199A">
        <w:rPr>
          <w:rFonts w:ascii="Century Gothic" w:hAnsi="Century Gothic"/>
          <w:sz w:val="22"/>
          <w:szCs w:val="22"/>
        </w:rPr>
        <w:t>Kon</w:t>
      </w:r>
      <w:proofErr w:type="spellEnd"/>
      <w:r w:rsidR="00BB199A">
        <w:rPr>
          <w:rFonts w:ascii="Century Gothic" w:hAnsi="Century Gothic"/>
          <w:sz w:val="22"/>
          <w:szCs w:val="22"/>
        </w:rPr>
        <w:t>-</w:t>
      </w:r>
    </w:p>
    <w:p w:rsidR="00D95883" w:rsidRDefault="00BB199A">
      <w:pPr>
        <w:jc w:val="both"/>
        <w:rPr>
          <w:rFonts w:ascii="Century Gothic" w:hAnsi="Century Gothic"/>
          <w:sz w:val="22"/>
          <w:szCs w:val="22"/>
        </w:rPr>
      </w:pPr>
      <w:proofErr w:type="spellStart"/>
      <w:r>
        <w:rPr>
          <w:rFonts w:ascii="Century Gothic" w:hAnsi="Century Gothic"/>
          <w:sz w:val="22"/>
          <w:szCs w:val="22"/>
        </w:rPr>
        <w:t>trollinstanzen</w:t>
      </w:r>
      <w:proofErr w:type="spellEnd"/>
      <w:r w:rsidR="00747CEE">
        <w:rPr>
          <w:rFonts w:ascii="Century Gothic" w:hAnsi="Century Gothic"/>
          <w:sz w:val="22"/>
          <w:szCs w:val="22"/>
        </w:rPr>
        <w:t xml:space="preserve"> wurde eine zentrale Stelle, Koordinierende Stelle (</w:t>
      </w:r>
      <w:proofErr w:type="spellStart"/>
      <w:r w:rsidR="00747CEE">
        <w:rPr>
          <w:rFonts w:ascii="Century Gothic" w:hAnsi="Century Gothic"/>
          <w:sz w:val="22"/>
          <w:szCs w:val="22"/>
        </w:rPr>
        <w:t>Coordinating</w:t>
      </w:r>
      <w:proofErr w:type="spellEnd"/>
      <w:r w:rsidR="00747CEE">
        <w:rPr>
          <w:rFonts w:ascii="Century Gothic" w:hAnsi="Century Gothic"/>
          <w:sz w:val="22"/>
          <w:szCs w:val="22"/>
        </w:rPr>
        <w:t xml:space="preserve"> Body (CB)) genannt, eingerichtet. Diese Aufgabe übernimmt für </w:t>
      </w:r>
      <w:r w:rsidR="00207A8E">
        <w:rPr>
          <w:rFonts w:ascii="Century Gothic" w:hAnsi="Century Gothic"/>
          <w:sz w:val="22"/>
          <w:szCs w:val="22"/>
        </w:rPr>
        <w:t xml:space="preserve">den Mitgliedstaat </w:t>
      </w:r>
      <w:r w:rsidR="00747CEE">
        <w:rPr>
          <w:rFonts w:ascii="Century Gothic" w:hAnsi="Century Gothic"/>
          <w:sz w:val="22"/>
          <w:szCs w:val="22"/>
        </w:rPr>
        <w:t>Deutschland die Stabsstelle EU-Finanzkontrolle (EFK), Unabhängige Prüfstelle für den EU-Strukturförderbereich (</w:t>
      </w:r>
      <w:proofErr w:type="spellStart"/>
      <w:r w:rsidR="00747CEE">
        <w:rPr>
          <w:rFonts w:ascii="Century Gothic" w:hAnsi="Century Gothic"/>
          <w:sz w:val="22"/>
          <w:szCs w:val="22"/>
        </w:rPr>
        <w:t>Str</w:t>
      </w:r>
      <w:proofErr w:type="spellEnd"/>
      <w:r w:rsidR="00747CEE">
        <w:rPr>
          <w:rFonts w:ascii="Century Gothic" w:hAnsi="Century Gothic"/>
          <w:sz w:val="22"/>
          <w:szCs w:val="22"/>
        </w:rPr>
        <w:t xml:space="preserve">) bei der Oberfinanzdirektion Karlsruhe. </w:t>
      </w:r>
    </w:p>
    <w:p w:rsidR="00D95883" w:rsidRDefault="00D95883">
      <w:pPr>
        <w:jc w:val="both"/>
        <w:rPr>
          <w:rFonts w:ascii="Century Gothic" w:hAnsi="Century Gothic"/>
          <w:sz w:val="22"/>
          <w:szCs w:val="22"/>
        </w:rPr>
      </w:pPr>
    </w:p>
    <w:p w:rsidR="00D95883" w:rsidRDefault="00014F2A">
      <w:pPr>
        <w:pStyle w:val="berschrift1"/>
        <w:ind w:hanging="720"/>
        <w:rPr>
          <w:rFonts w:ascii="Century Gothic" w:hAnsi="Century Gothic"/>
          <w:lang w:val="en-US"/>
        </w:rPr>
      </w:pPr>
      <w:bookmarkStart w:id="4" w:name="_Toc134783994"/>
      <w:bookmarkStart w:id="5" w:name="_Toc134784124"/>
      <w:bookmarkStart w:id="6" w:name="_Toc134784746"/>
      <w:r>
        <w:rPr>
          <w:rFonts w:ascii="Century Gothic" w:hAnsi="Century Gothic"/>
          <w:lang w:val="en-US"/>
        </w:rPr>
        <w:t>National Controller</w:t>
      </w:r>
      <w:bookmarkEnd w:id="4"/>
      <w:bookmarkEnd w:id="5"/>
      <w:bookmarkEnd w:id="6"/>
    </w:p>
    <w:p w:rsidR="00D95883" w:rsidRDefault="00ED4B39">
      <w:pPr>
        <w:pStyle w:val="berschrift2"/>
        <w:numPr>
          <w:ilvl w:val="1"/>
          <w:numId w:val="8"/>
        </w:numPr>
        <w:rPr>
          <w:rFonts w:ascii="Century Gothic" w:hAnsi="Century Gothic"/>
          <w:lang w:val="en-US"/>
        </w:rPr>
      </w:pPr>
      <w:bookmarkStart w:id="7" w:name="_Toc134783995"/>
      <w:bookmarkStart w:id="8" w:name="_Toc134784125"/>
      <w:bookmarkStart w:id="9" w:name="_Toc134784747"/>
      <w:r>
        <w:rPr>
          <w:rFonts w:ascii="Century Gothic" w:hAnsi="Century Gothic"/>
          <w:lang w:val="en-US"/>
        </w:rPr>
        <w:t>W</w:t>
      </w:r>
      <w:r w:rsidR="00014F2A">
        <w:rPr>
          <w:rFonts w:ascii="Century Gothic" w:hAnsi="Century Gothic"/>
          <w:lang w:val="en-US"/>
        </w:rPr>
        <w:t>ahl de</w:t>
      </w:r>
      <w:r w:rsidR="003808EF">
        <w:rPr>
          <w:rFonts w:ascii="Century Gothic" w:hAnsi="Century Gothic"/>
          <w:lang w:val="en-US"/>
        </w:rPr>
        <w:t>r National Controller</w:t>
      </w:r>
      <w:bookmarkEnd w:id="7"/>
      <w:bookmarkEnd w:id="8"/>
      <w:bookmarkEnd w:id="9"/>
    </w:p>
    <w:p w:rsidR="00A52186" w:rsidRPr="00A52186" w:rsidRDefault="00A52186" w:rsidP="00A52186">
      <w:pPr>
        <w:jc w:val="both"/>
        <w:rPr>
          <w:rFonts w:ascii="Century Gothic" w:hAnsi="Century Gothic"/>
          <w:sz w:val="22"/>
          <w:szCs w:val="22"/>
          <w:u w:val="single"/>
        </w:rPr>
      </w:pPr>
      <w:r w:rsidRPr="00A52186">
        <w:rPr>
          <w:rFonts w:ascii="Century Gothic" w:hAnsi="Century Gothic"/>
          <w:sz w:val="22"/>
          <w:szCs w:val="22"/>
          <w:u w:val="single"/>
        </w:rPr>
        <w:t>a) Interne Kontrollinstanz</w:t>
      </w:r>
    </w:p>
    <w:p w:rsidR="00A52186" w:rsidRPr="00A52186" w:rsidRDefault="00A52186" w:rsidP="00A52186">
      <w:pPr>
        <w:jc w:val="both"/>
        <w:rPr>
          <w:rFonts w:ascii="Century Gothic" w:hAnsi="Century Gothic"/>
          <w:sz w:val="22"/>
          <w:szCs w:val="22"/>
        </w:rPr>
      </w:pPr>
      <w:r w:rsidRPr="00A52186">
        <w:rPr>
          <w:rFonts w:ascii="Century Gothic" w:hAnsi="Century Gothic"/>
          <w:sz w:val="22"/>
          <w:szCs w:val="22"/>
        </w:rPr>
        <w:t>Der Begünstigte hat die Möglichkeit, eine interne Person als Kontrollinstanz zu wählen.</w:t>
      </w:r>
    </w:p>
    <w:p w:rsidR="00A52186" w:rsidRPr="00A52186" w:rsidRDefault="00A52186" w:rsidP="00A52186">
      <w:pPr>
        <w:jc w:val="both"/>
        <w:rPr>
          <w:rFonts w:ascii="Century Gothic" w:hAnsi="Century Gothic"/>
          <w:sz w:val="22"/>
          <w:szCs w:val="22"/>
        </w:rPr>
      </w:pPr>
      <w:r>
        <w:rPr>
          <w:rFonts w:ascii="Century Gothic" w:hAnsi="Century Gothic"/>
          <w:sz w:val="22"/>
          <w:szCs w:val="22"/>
        </w:rPr>
        <w:t>Die Kosten f</w:t>
      </w:r>
      <w:r w:rsidRPr="00A52186">
        <w:rPr>
          <w:rFonts w:ascii="Century Gothic" w:hAnsi="Century Gothic"/>
          <w:sz w:val="22"/>
          <w:szCs w:val="22"/>
        </w:rPr>
        <w:t xml:space="preserve">ür </w:t>
      </w:r>
      <w:r>
        <w:rPr>
          <w:rFonts w:ascii="Century Gothic" w:hAnsi="Century Gothic"/>
          <w:sz w:val="22"/>
          <w:szCs w:val="22"/>
        </w:rPr>
        <w:t xml:space="preserve">diese </w:t>
      </w:r>
      <w:r w:rsidRPr="00A52186">
        <w:rPr>
          <w:rFonts w:ascii="Century Gothic" w:hAnsi="Century Gothic"/>
          <w:sz w:val="22"/>
          <w:szCs w:val="22"/>
        </w:rPr>
        <w:t>interne Kontrollinstanz können unter der Kostenkategorie "</w:t>
      </w:r>
      <w:proofErr w:type="spellStart"/>
      <w:r w:rsidRPr="00A52186">
        <w:rPr>
          <w:rFonts w:ascii="Century Gothic" w:hAnsi="Century Gothic"/>
          <w:sz w:val="22"/>
          <w:szCs w:val="22"/>
        </w:rPr>
        <w:t>staff</w:t>
      </w:r>
      <w:proofErr w:type="spellEnd"/>
      <w:r w:rsidRPr="00A52186">
        <w:rPr>
          <w:rFonts w:ascii="Century Gothic" w:hAnsi="Century Gothic"/>
          <w:sz w:val="22"/>
          <w:szCs w:val="22"/>
        </w:rPr>
        <w:t xml:space="preserve"> </w:t>
      </w:r>
      <w:proofErr w:type="spellStart"/>
      <w:r w:rsidRPr="00A52186">
        <w:rPr>
          <w:rFonts w:ascii="Century Gothic" w:hAnsi="Century Gothic"/>
          <w:sz w:val="22"/>
          <w:szCs w:val="22"/>
        </w:rPr>
        <w:t>costs</w:t>
      </w:r>
      <w:proofErr w:type="spellEnd"/>
      <w:r>
        <w:rPr>
          <w:rFonts w:ascii="Century Gothic" w:hAnsi="Century Gothic"/>
          <w:sz w:val="22"/>
          <w:szCs w:val="22"/>
        </w:rPr>
        <w:t>“</w:t>
      </w:r>
      <w:r w:rsidRPr="00A52186">
        <w:rPr>
          <w:rFonts w:ascii="Century Gothic" w:hAnsi="Century Gothic"/>
          <w:sz w:val="22"/>
          <w:szCs w:val="22"/>
        </w:rPr>
        <w:t xml:space="preserve"> gefördert werden</w:t>
      </w:r>
      <w:r>
        <w:rPr>
          <w:rFonts w:ascii="Century Gothic" w:hAnsi="Century Gothic"/>
          <w:sz w:val="22"/>
          <w:szCs w:val="22"/>
        </w:rPr>
        <w:t>.</w:t>
      </w:r>
    </w:p>
    <w:p w:rsidR="00A52186" w:rsidRPr="00A52186" w:rsidRDefault="00A52186" w:rsidP="00A52186">
      <w:pPr>
        <w:jc w:val="both"/>
        <w:rPr>
          <w:lang w:val="en-US"/>
        </w:rPr>
      </w:pPr>
      <w:r w:rsidRPr="00A52186">
        <w:rPr>
          <w:rFonts w:ascii="Century Gothic" w:hAnsi="Century Gothic"/>
          <w:sz w:val="22"/>
          <w:szCs w:val="22"/>
          <w:u w:val="single"/>
        </w:rPr>
        <w:t>b) Externe Kontrollinstanz</w:t>
      </w:r>
    </w:p>
    <w:p w:rsidR="00D95883" w:rsidRDefault="00747CEE">
      <w:pPr>
        <w:jc w:val="both"/>
        <w:rPr>
          <w:rFonts w:ascii="Century Gothic" w:hAnsi="Century Gothic"/>
          <w:sz w:val="22"/>
          <w:szCs w:val="22"/>
        </w:rPr>
      </w:pPr>
      <w:r>
        <w:rPr>
          <w:rFonts w:ascii="Century Gothic" w:hAnsi="Century Gothic"/>
          <w:sz w:val="22"/>
          <w:szCs w:val="22"/>
        </w:rPr>
        <w:t>D</w:t>
      </w:r>
      <w:r w:rsidR="00ED4110">
        <w:rPr>
          <w:rFonts w:ascii="Century Gothic" w:hAnsi="Century Gothic"/>
          <w:sz w:val="22"/>
          <w:szCs w:val="22"/>
        </w:rPr>
        <w:t xml:space="preserve">ie Partner müssen bei der Wahl </w:t>
      </w:r>
      <w:r w:rsidR="006A7D6E">
        <w:rPr>
          <w:rFonts w:ascii="Century Gothic" w:hAnsi="Century Gothic"/>
          <w:sz w:val="22"/>
          <w:szCs w:val="22"/>
        </w:rPr>
        <w:t>ihre</w:t>
      </w:r>
      <w:r w:rsidR="003808EF">
        <w:rPr>
          <w:rFonts w:ascii="Century Gothic" w:hAnsi="Century Gothic"/>
          <w:sz w:val="22"/>
          <w:szCs w:val="22"/>
        </w:rPr>
        <w:t>r Kontrollinstanz</w:t>
      </w:r>
      <w:r w:rsidR="006A7D6E">
        <w:rPr>
          <w:rFonts w:ascii="Century Gothic" w:hAnsi="Century Gothic"/>
          <w:sz w:val="22"/>
          <w:szCs w:val="22"/>
        </w:rPr>
        <w:t xml:space="preserve"> </w:t>
      </w:r>
      <w:r w:rsidR="00ED4110">
        <w:rPr>
          <w:rFonts w:ascii="Century Gothic" w:hAnsi="Century Gothic"/>
          <w:sz w:val="22"/>
          <w:szCs w:val="22"/>
        </w:rPr>
        <w:t>beachten, dass es s</w:t>
      </w:r>
      <w:r>
        <w:rPr>
          <w:rFonts w:ascii="Century Gothic" w:hAnsi="Century Gothic"/>
          <w:sz w:val="22"/>
          <w:szCs w:val="22"/>
        </w:rPr>
        <w:t>ich bei d</w:t>
      </w:r>
      <w:r w:rsidR="003808EF">
        <w:rPr>
          <w:rFonts w:ascii="Century Gothic" w:hAnsi="Century Gothic"/>
          <w:sz w:val="22"/>
          <w:szCs w:val="22"/>
        </w:rPr>
        <w:t>ies</w:t>
      </w:r>
      <w:r>
        <w:rPr>
          <w:rFonts w:ascii="Century Gothic" w:hAnsi="Century Gothic"/>
          <w:sz w:val="22"/>
          <w:szCs w:val="22"/>
        </w:rPr>
        <w:t xml:space="preserve">er Tätigkeit um eine externe Dienstleistung handelt. Begünstigte des öffentlichen Bereichs haben daher zwingend die Regeln für die öffentliche Auftragsvergabe einzuhalten. </w:t>
      </w:r>
      <w:r>
        <w:rPr>
          <w:rFonts w:ascii="Century Gothic" w:hAnsi="Century Gothic"/>
          <w:sz w:val="22"/>
          <w:szCs w:val="22"/>
        </w:rPr>
        <w:lastRenderedPageBreak/>
        <w:t>Begünstigte aus dem privaten Bereich müssen die Regelungen des Programms (Programme Manual, Kapitel „5.</w:t>
      </w:r>
      <w:r w:rsidR="007875C8">
        <w:rPr>
          <w:rFonts w:ascii="Century Gothic" w:hAnsi="Century Gothic"/>
          <w:sz w:val="22"/>
          <w:szCs w:val="22"/>
        </w:rPr>
        <w:t>6</w:t>
      </w:r>
      <w:r>
        <w:rPr>
          <w:rFonts w:ascii="Century Gothic" w:hAnsi="Century Gothic"/>
          <w:sz w:val="22"/>
          <w:szCs w:val="22"/>
        </w:rPr>
        <w:t xml:space="preserve"> </w:t>
      </w:r>
      <w:r w:rsidR="007875C8">
        <w:rPr>
          <w:rFonts w:ascii="Century Gothic" w:hAnsi="Century Gothic"/>
          <w:sz w:val="22"/>
          <w:szCs w:val="22"/>
        </w:rPr>
        <w:t>Liefer- und Dienstleistungsaufträge</w:t>
      </w:r>
      <w:r>
        <w:rPr>
          <w:rFonts w:ascii="Century Gothic" w:hAnsi="Century Gothic"/>
          <w:sz w:val="22"/>
          <w:szCs w:val="22"/>
        </w:rPr>
        <w:t xml:space="preserve">) beachten. Das Vergabeverfahren ist zu dokumentieren. Die Kosten für </w:t>
      </w:r>
      <w:r w:rsidR="003808EF">
        <w:rPr>
          <w:rFonts w:ascii="Century Gothic" w:hAnsi="Century Gothic"/>
          <w:sz w:val="22"/>
          <w:szCs w:val="22"/>
        </w:rPr>
        <w:t xml:space="preserve">den National Controller </w:t>
      </w:r>
      <w:r>
        <w:rPr>
          <w:rFonts w:ascii="Century Gothic" w:hAnsi="Century Gothic"/>
          <w:sz w:val="22"/>
          <w:szCs w:val="22"/>
        </w:rPr>
        <w:t xml:space="preserve">sind der </w:t>
      </w:r>
      <w:r w:rsidR="007875C8">
        <w:rPr>
          <w:rFonts w:ascii="Century Gothic" w:hAnsi="Century Gothic"/>
          <w:sz w:val="22"/>
          <w:szCs w:val="22"/>
        </w:rPr>
        <w:t>Kostenkategorie</w:t>
      </w:r>
      <w:r>
        <w:rPr>
          <w:rFonts w:ascii="Century Gothic" w:hAnsi="Century Gothic"/>
          <w:sz w:val="22"/>
          <w:szCs w:val="22"/>
        </w:rPr>
        <w:t xml:space="preserve"> „</w:t>
      </w:r>
      <w:r w:rsidR="00004E43">
        <w:rPr>
          <w:rFonts w:ascii="Century Gothic" w:hAnsi="Century Gothic"/>
          <w:sz w:val="22"/>
          <w:szCs w:val="22"/>
        </w:rPr>
        <w:t>Kosten für externe Expertise und Dienstleistungen</w:t>
      </w:r>
      <w:r>
        <w:rPr>
          <w:rFonts w:ascii="Century Gothic" w:hAnsi="Century Gothic"/>
          <w:sz w:val="22"/>
          <w:szCs w:val="22"/>
        </w:rPr>
        <w:t xml:space="preserve">“ zuzuordnen. </w:t>
      </w:r>
      <w:r w:rsidR="000C708F">
        <w:rPr>
          <w:rFonts w:ascii="Century Gothic" w:hAnsi="Century Gothic"/>
          <w:sz w:val="22"/>
          <w:szCs w:val="22"/>
        </w:rPr>
        <w:t xml:space="preserve">Es ist daher auf ausreichendes Budget in dieser Kostenkategorie </w:t>
      </w:r>
      <w:r w:rsidR="002A716B">
        <w:rPr>
          <w:rFonts w:ascii="Century Gothic" w:hAnsi="Century Gothic"/>
          <w:sz w:val="22"/>
          <w:szCs w:val="22"/>
        </w:rPr>
        <w:t xml:space="preserve">oder den Pauschalen </w:t>
      </w:r>
      <w:r w:rsidR="000C708F">
        <w:rPr>
          <w:rFonts w:ascii="Century Gothic" w:hAnsi="Century Gothic"/>
          <w:sz w:val="22"/>
          <w:szCs w:val="22"/>
        </w:rPr>
        <w:t>bereits bei Antragstellung zu achten.</w:t>
      </w:r>
    </w:p>
    <w:p w:rsidR="00D95883" w:rsidRDefault="00D95883">
      <w:pPr>
        <w:jc w:val="both"/>
        <w:rPr>
          <w:rFonts w:ascii="Century Gothic" w:hAnsi="Century Gothic"/>
          <w:sz w:val="22"/>
          <w:szCs w:val="22"/>
        </w:rPr>
      </w:pPr>
    </w:p>
    <w:p w:rsidR="00D95883" w:rsidRDefault="00747CEE">
      <w:pPr>
        <w:spacing w:line="240" w:lineRule="auto"/>
        <w:rPr>
          <w:rFonts w:ascii="Century Gothic" w:hAnsi="Century Gothic"/>
          <w:sz w:val="22"/>
          <w:szCs w:val="22"/>
        </w:rPr>
      </w:pPr>
      <w:r>
        <w:rPr>
          <w:rFonts w:ascii="Century Gothic" w:hAnsi="Century Gothic"/>
          <w:sz w:val="22"/>
          <w:szCs w:val="22"/>
        </w:rPr>
        <w:br w:type="page"/>
      </w:r>
    </w:p>
    <w:p w:rsidR="00D95883" w:rsidRDefault="00747CEE" w:rsidP="003B441D">
      <w:pPr>
        <w:pStyle w:val="berschrift1"/>
        <w:tabs>
          <w:tab w:val="clear" w:pos="890"/>
          <w:tab w:val="num" w:pos="720"/>
        </w:tabs>
        <w:ind w:left="720" w:hanging="720"/>
        <w:rPr>
          <w:rFonts w:ascii="Century Gothic" w:hAnsi="Century Gothic"/>
        </w:rPr>
      </w:pPr>
      <w:bookmarkStart w:id="10" w:name="_Toc134783996"/>
      <w:bookmarkStart w:id="11" w:name="_Toc134784126"/>
      <w:bookmarkStart w:id="12" w:name="_Toc134784748"/>
      <w:r>
        <w:rPr>
          <w:rFonts w:ascii="Century Gothic" w:hAnsi="Century Gothic"/>
        </w:rPr>
        <w:lastRenderedPageBreak/>
        <w:t xml:space="preserve">Voraussetzungen für den </w:t>
      </w:r>
      <w:r w:rsidR="004E635F">
        <w:rPr>
          <w:rFonts w:ascii="Century Gothic" w:hAnsi="Century Gothic"/>
        </w:rPr>
        <w:t>Nationalen Controller</w:t>
      </w:r>
      <w:bookmarkEnd w:id="10"/>
      <w:bookmarkEnd w:id="11"/>
      <w:bookmarkEnd w:id="12"/>
    </w:p>
    <w:p w:rsidR="00D95883" w:rsidRDefault="00747CEE" w:rsidP="003B441D">
      <w:pPr>
        <w:pStyle w:val="berschrift2"/>
        <w:numPr>
          <w:ilvl w:val="1"/>
          <w:numId w:val="18"/>
        </w:numPr>
        <w:rPr>
          <w:rFonts w:ascii="Century Gothic" w:hAnsi="Century Gothic"/>
          <w:b w:val="0"/>
          <w:sz w:val="22"/>
          <w:szCs w:val="22"/>
        </w:rPr>
      </w:pPr>
      <w:bookmarkStart w:id="13" w:name="_Toc134784749"/>
      <w:r>
        <w:rPr>
          <w:rFonts w:ascii="Century Gothic" w:hAnsi="Century Gothic"/>
          <w:sz w:val="22"/>
          <w:szCs w:val="22"/>
        </w:rPr>
        <w:t>Allgemeine Voraussetzungen:</w:t>
      </w:r>
      <w:bookmarkEnd w:id="13"/>
      <w:r>
        <w:rPr>
          <w:rFonts w:ascii="Century Gothic" w:hAnsi="Century Gothic"/>
          <w:sz w:val="22"/>
          <w:szCs w:val="22"/>
        </w:rPr>
        <w:t xml:space="preserve"> </w:t>
      </w:r>
    </w:p>
    <w:p w:rsidR="00D95883" w:rsidRDefault="006D6C76">
      <w:pPr>
        <w:jc w:val="both"/>
        <w:rPr>
          <w:rFonts w:ascii="Century Gothic" w:hAnsi="Century Gothic"/>
          <w:sz w:val="22"/>
          <w:szCs w:val="22"/>
        </w:rPr>
      </w:pPr>
      <w:r w:rsidRPr="006D6C76">
        <w:rPr>
          <w:rFonts w:ascii="Century Gothic" w:hAnsi="Century Gothic"/>
          <w:sz w:val="22"/>
          <w:szCs w:val="22"/>
        </w:rPr>
        <w:t xml:space="preserve">Die Kontrollinstanz führt auf der ersten Ebene eine Verwaltungsprüfung gem. Art. 74 Abs. 1 VO (EU) 2021/1060 durch. </w:t>
      </w:r>
      <w:r w:rsidR="00747CEE">
        <w:rPr>
          <w:rFonts w:ascii="Century Gothic" w:hAnsi="Century Gothic"/>
          <w:sz w:val="22"/>
          <w:szCs w:val="22"/>
        </w:rPr>
        <w:t xml:space="preserve">Die </w:t>
      </w:r>
      <w:r>
        <w:rPr>
          <w:rFonts w:ascii="Century Gothic" w:hAnsi="Century Gothic"/>
          <w:sz w:val="22"/>
          <w:szCs w:val="22"/>
        </w:rPr>
        <w:t xml:space="preserve">dafür erforderlichen </w:t>
      </w:r>
      <w:r w:rsidR="00747CEE">
        <w:rPr>
          <w:rFonts w:ascii="Century Gothic" w:hAnsi="Century Gothic"/>
          <w:sz w:val="22"/>
          <w:szCs w:val="22"/>
        </w:rPr>
        <w:t>Voraussetzungen sind i</w:t>
      </w:r>
      <w:r>
        <w:rPr>
          <w:rFonts w:ascii="Century Gothic" w:hAnsi="Century Gothic"/>
          <w:sz w:val="22"/>
          <w:szCs w:val="22"/>
        </w:rPr>
        <w:t>m</w:t>
      </w:r>
      <w:r w:rsidR="00747CEE">
        <w:rPr>
          <w:rFonts w:ascii="Century Gothic" w:hAnsi="Century Gothic"/>
          <w:sz w:val="22"/>
          <w:szCs w:val="22"/>
        </w:rPr>
        <w:t xml:space="preserve"> Formblatt </w:t>
      </w:r>
      <w:r w:rsidR="003808EF">
        <w:rPr>
          <w:rFonts w:ascii="Century Gothic" w:hAnsi="Century Gothic"/>
          <w:sz w:val="22"/>
          <w:szCs w:val="22"/>
        </w:rPr>
        <w:t>Controllerbestätigungsfor</w:t>
      </w:r>
      <w:r w:rsidR="00747CEE">
        <w:rPr>
          <w:rFonts w:ascii="Century Gothic" w:hAnsi="Century Gothic"/>
          <w:sz w:val="22"/>
          <w:szCs w:val="22"/>
        </w:rPr>
        <w:t>mular (</w:t>
      </w:r>
      <w:proofErr w:type="spellStart"/>
      <w:r w:rsidR="00747CEE">
        <w:rPr>
          <w:rFonts w:ascii="Century Gothic" w:hAnsi="Century Gothic"/>
          <w:sz w:val="22"/>
          <w:szCs w:val="22"/>
        </w:rPr>
        <w:t>Confirmation</w:t>
      </w:r>
      <w:proofErr w:type="spellEnd"/>
      <w:r w:rsidR="00747CEE">
        <w:rPr>
          <w:rFonts w:ascii="Century Gothic" w:hAnsi="Century Gothic"/>
          <w:sz w:val="22"/>
          <w:szCs w:val="22"/>
        </w:rPr>
        <w:t xml:space="preserve"> Form) aufgeführt. Das Formblatt </w:t>
      </w:r>
      <w:r w:rsidR="008219D3">
        <w:rPr>
          <w:rFonts w:ascii="Century Gothic" w:hAnsi="Century Gothic"/>
          <w:sz w:val="22"/>
          <w:szCs w:val="22"/>
        </w:rPr>
        <w:t>wird auf der Homepage des Programms zur Ver</w:t>
      </w:r>
      <w:r w:rsidR="00D278E8">
        <w:rPr>
          <w:rFonts w:ascii="Century Gothic" w:hAnsi="Century Gothic"/>
          <w:sz w:val="22"/>
          <w:szCs w:val="22"/>
        </w:rPr>
        <w:t>f</w:t>
      </w:r>
      <w:r w:rsidR="008219D3">
        <w:rPr>
          <w:rFonts w:ascii="Century Gothic" w:hAnsi="Century Gothic"/>
          <w:sz w:val="22"/>
          <w:szCs w:val="22"/>
        </w:rPr>
        <w:t xml:space="preserve">ügung gestellt und </w:t>
      </w:r>
      <w:r w:rsidR="00747CEE">
        <w:rPr>
          <w:rFonts w:ascii="Century Gothic" w:hAnsi="Century Gothic"/>
          <w:sz w:val="22"/>
          <w:szCs w:val="22"/>
        </w:rPr>
        <w:t xml:space="preserve">dient als Nachweis der Qualifikation für die Durchführung der erforderlichen </w:t>
      </w:r>
      <w:r w:rsidR="003808EF">
        <w:rPr>
          <w:rFonts w:ascii="Century Gothic" w:hAnsi="Century Gothic"/>
          <w:sz w:val="22"/>
          <w:szCs w:val="22"/>
        </w:rPr>
        <w:t>National Control.</w:t>
      </w:r>
      <w:r w:rsidR="00747CEE">
        <w:rPr>
          <w:rFonts w:ascii="Century Gothic" w:hAnsi="Century Gothic"/>
          <w:sz w:val="22"/>
          <w:szCs w:val="22"/>
        </w:rPr>
        <w:t xml:space="preserve"> Es muss vo</w:t>
      </w:r>
      <w:r w:rsidR="003808EF">
        <w:rPr>
          <w:rFonts w:ascii="Century Gothic" w:hAnsi="Century Gothic"/>
          <w:sz w:val="22"/>
          <w:szCs w:val="22"/>
        </w:rPr>
        <w:t>n der Kont</w:t>
      </w:r>
      <w:r w:rsidR="006036E8">
        <w:rPr>
          <w:rFonts w:ascii="Century Gothic" w:hAnsi="Century Gothic"/>
          <w:sz w:val="22"/>
          <w:szCs w:val="22"/>
        </w:rPr>
        <w:t xml:space="preserve">rollinstanz </w:t>
      </w:r>
      <w:r w:rsidR="00747CEE">
        <w:rPr>
          <w:rFonts w:ascii="Century Gothic" w:hAnsi="Century Gothic"/>
          <w:sz w:val="22"/>
          <w:szCs w:val="22"/>
        </w:rPr>
        <w:t>ausgefüllt und unterschrieben werden und dem Begünstigten zur Kenntnisnahme und Gegenzeichnung vorgelegt werden. Zusätzlich s</w:t>
      </w:r>
      <w:r w:rsidR="003808EF">
        <w:rPr>
          <w:rFonts w:ascii="Century Gothic" w:hAnsi="Century Gothic"/>
          <w:sz w:val="22"/>
          <w:szCs w:val="22"/>
        </w:rPr>
        <w:t xml:space="preserve">ind der </w:t>
      </w:r>
      <w:proofErr w:type="spellStart"/>
      <w:r w:rsidR="003808EF">
        <w:rPr>
          <w:rFonts w:ascii="Century Gothic" w:hAnsi="Century Gothic"/>
          <w:sz w:val="22"/>
          <w:szCs w:val="22"/>
        </w:rPr>
        <w:t>Confirmation</w:t>
      </w:r>
      <w:proofErr w:type="spellEnd"/>
      <w:r w:rsidR="003808EF">
        <w:rPr>
          <w:rFonts w:ascii="Century Gothic" w:hAnsi="Century Gothic"/>
          <w:sz w:val="22"/>
          <w:szCs w:val="22"/>
        </w:rPr>
        <w:t xml:space="preserve"> Form</w:t>
      </w:r>
      <w:r w:rsidR="00747CEE">
        <w:rPr>
          <w:rFonts w:ascii="Century Gothic" w:hAnsi="Century Gothic"/>
          <w:sz w:val="22"/>
          <w:szCs w:val="22"/>
        </w:rPr>
        <w:t xml:space="preserve"> noch weitere begründende Nachweise (Bsp. </w:t>
      </w:r>
      <w:r w:rsidR="000C708F">
        <w:rPr>
          <w:rFonts w:ascii="Century Gothic" w:hAnsi="Century Gothic"/>
          <w:sz w:val="22"/>
          <w:szCs w:val="22"/>
        </w:rPr>
        <w:t>Berufsurkunden, Kammerzugehörigkeit</w:t>
      </w:r>
      <w:r w:rsidR="006B4D0E">
        <w:rPr>
          <w:rFonts w:ascii="Century Gothic" w:hAnsi="Century Gothic"/>
          <w:sz w:val="22"/>
          <w:szCs w:val="22"/>
        </w:rPr>
        <w:t>, Organigramm</w:t>
      </w:r>
      <w:r w:rsidR="00747CEE">
        <w:rPr>
          <w:rFonts w:ascii="Century Gothic" w:hAnsi="Century Gothic"/>
          <w:sz w:val="22"/>
          <w:szCs w:val="22"/>
        </w:rPr>
        <w:t xml:space="preserve">) beizufügen. </w:t>
      </w:r>
    </w:p>
    <w:p w:rsidR="00D95883" w:rsidRDefault="00D95883">
      <w:pPr>
        <w:jc w:val="both"/>
        <w:rPr>
          <w:rFonts w:ascii="Century Gothic" w:hAnsi="Century Gothic"/>
          <w:sz w:val="22"/>
          <w:szCs w:val="22"/>
        </w:rPr>
      </w:pPr>
    </w:p>
    <w:p w:rsidR="00D95883" w:rsidRPr="00651E46" w:rsidRDefault="00747CEE">
      <w:pPr>
        <w:jc w:val="both"/>
        <w:rPr>
          <w:rFonts w:ascii="Century Gothic" w:hAnsi="Century Gothic"/>
          <w:color w:val="000000" w:themeColor="text1"/>
          <w:sz w:val="22"/>
          <w:szCs w:val="22"/>
        </w:rPr>
      </w:pPr>
      <w:r w:rsidRPr="00651E46">
        <w:rPr>
          <w:rFonts w:ascii="Century Gothic" w:hAnsi="Century Gothic"/>
          <w:color w:val="000000" w:themeColor="text1"/>
          <w:sz w:val="22"/>
          <w:szCs w:val="22"/>
        </w:rPr>
        <w:t>Bei der Auswahl eine</w:t>
      </w:r>
      <w:r w:rsidR="00651E46" w:rsidRPr="00651E46">
        <w:rPr>
          <w:rFonts w:ascii="Century Gothic" w:hAnsi="Century Gothic"/>
          <w:color w:val="000000" w:themeColor="text1"/>
          <w:sz w:val="22"/>
          <w:szCs w:val="22"/>
        </w:rPr>
        <w:t>r geeigneten Kontrollinstanz</w:t>
      </w:r>
      <w:r w:rsidRPr="00651E46">
        <w:rPr>
          <w:rFonts w:ascii="Century Gothic" w:hAnsi="Century Gothic"/>
          <w:color w:val="000000" w:themeColor="text1"/>
          <w:sz w:val="22"/>
          <w:szCs w:val="22"/>
        </w:rPr>
        <w:t xml:space="preserve"> sind </w:t>
      </w:r>
      <w:r w:rsidR="001B26B1" w:rsidRPr="00651E46">
        <w:rPr>
          <w:rFonts w:ascii="Century Gothic" w:hAnsi="Century Gothic"/>
          <w:color w:val="000000" w:themeColor="text1"/>
          <w:sz w:val="22"/>
          <w:szCs w:val="22"/>
        </w:rPr>
        <w:t xml:space="preserve">folgende </w:t>
      </w:r>
      <w:r w:rsidRPr="00651E46">
        <w:rPr>
          <w:rFonts w:ascii="Century Gothic" w:hAnsi="Century Gothic"/>
          <w:color w:val="000000" w:themeColor="text1"/>
          <w:sz w:val="22"/>
          <w:szCs w:val="22"/>
        </w:rPr>
        <w:t xml:space="preserve">Kriterien zu beachten: </w:t>
      </w:r>
    </w:p>
    <w:p w:rsidR="00D95883" w:rsidRPr="00B459FD" w:rsidRDefault="00D95883">
      <w:pPr>
        <w:jc w:val="both"/>
        <w:rPr>
          <w:rFonts w:ascii="Century Gothic" w:hAnsi="Century Gothic"/>
          <w:color w:val="FF0000"/>
          <w:sz w:val="22"/>
          <w:szCs w:val="22"/>
        </w:rPr>
      </w:pPr>
    </w:p>
    <w:p w:rsidR="00E3155A" w:rsidRPr="009F3562" w:rsidRDefault="00E3155A" w:rsidP="00413A1D">
      <w:pPr>
        <w:numPr>
          <w:ilvl w:val="0"/>
          <w:numId w:val="5"/>
        </w:numPr>
        <w:tabs>
          <w:tab w:val="num" w:pos="513"/>
        </w:tabs>
        <w:ind w:left="912"/>
        <w:jc w:val="both"/>
        <w:rPr>
          <w:rFonts w:ascii="Century Gothic" w:hAnsi="Century Gothic"/>
          <w:color w:val="000000"/>
          <w:sz w:val="22"/>
          <w:szCs w:val="22"/>
        </w:rPr>
      </w:pPr>
      <w:r w:rsidRPr="009F3562">
        <w:rPr>
          <w:rFonts w:ascii="Century Gothic" w:hAnsi="Century Gothic"/>
          <w:color w:val="000000"/>
          <w:sz w:val="22"/>
          <w:szCs w:val="22"/>
        </w:rPr>
        <w:t>D</w:t>
      </w:r>
      <w:r w:rsidR="00651E46" w:rsidRPr="009F3562">
        <w:rPr>
          <w:rFonts w:ascii="Century Gothic" w:hAnsi="Century Gothic"/>
          <w:color w:val="000000"/>
          <w:sz w:val="22"/>
          <w:szCs w:val="22"/>
        </w:rPr>
        <w:t xml:space="preserve">ie Kontrollinstanz </w:t>
      </w:r>
      <w:r w:rsidRPr="009F3562">
        <w:rPr>
          <w:rFonts w:ascii="Century Gothic" w:hAnsi="Century Gothic"/>
          <w:color w:val="000000"/>
          <w:sz w:val="22"/>
          <w:szCs w:val="22"/>
        </w:rPr>
        <w:t>ist für die Prüfung von Haushaltsgrundsätzen nach Rechtmäßigkeit, Zweckmäßigkeit und Wirtschaftlichkeit des Verwaltungshandelns analog zu EU-H</w:t>
      </w:r>
      <w:r w:rsidR="003319AA" w:rsidRPr="009F3562">
        <w:rPr>
          <w:rFonts w:ascii="Century Gothic" w:hAnsi="Century Gothic"/>
          <w:color w:val="000000"/>
          <w:sz w:val="22"/>
          <w:szCs w:val="22"/>
        </w:rPr>
        <w:t>aushaltsrecht qualifiziert und verfügt über die erforderlichen Kenntnisse des einschlägigen EU- und nationalen Rechts (z. B. Öffentliche Auftragsvergabe, Staatlichen Beihilfen), der Programmregeln und der inte</w:t>
      </w:r>
      <w:r w:rsidR="0084380E" w:rsidRPr="009F3562">
        <w:rPr>
          <w:rFonts w:ascii="Century Gothic" w:hAnsi="Century Gothic"/>
          <w:color w:val="000000"/>
          <w:sz w:val="22"/>
          <w:szCs w:val="22"/>
        </w:rPr>
        <w:t xml:space="preserve">rnationalen Prüfungsstandards. Das schließt auch die Prüfung </w:t>
      </w:r>
      <w:r w:rsidR="009F3562">
        <w:rPr>
          <w:rFonts w:ascii="Century Gothic" w:hAnsi="Century Gothic"/>
          <w:color w:val="000000"/>
          <w:sz w:val="22"/>
          <w:szCs w:val="22"/>
        </w:rPr>
        <w:t xml:space="preserve">der Kosten hinsichtlich </w:t>
      </w:r>
      <w:r w:rsidR="0084380E" w:rsidRPr="009F3562">
        <w:rPr>
          <w:rFonts w:ascii="Century Gothic" w:hAnsi="Century Gothic"/>
          <w:color w:val="000000"/>
          <w:sz w:val="22"/>
          <w:szCs w:val="22"/>
        </w:rPr>
        <w:t>der Projektzuordnung, des Projektzeitraums</w:t>
      </w:r>
      <w:r w:rsidR="009F3562" w:rsidRPr="009F3562">
        <w:rPr>
          <w:rFonts w:ascii="Century Gothic" w:hAnsi="Century Gothic"/>
          <w:color w:val="000000"/>
          <w:sz w:val="22"/>
          <w:szCs w:val="22"/>
        </w:rPr>
        <w:t xml:space="preserve">, </w:t>
      </w:r>
      <w:r w:rsidR="009F3562" w:rsidRPr="009F3562">
        <w:rPr>
          <w:rFonts w:ascii="Century Gothic" w:hAnsi="Century Gothic"/>
          <w:color w:val="000000"/>
          <w:sz w:val="22"/>
          <w:szCs w:val="22"/>
        </w:rPr>
        <w:t xml:space="preserve">die Abgrenzung zu vereinfachten Kostenoptionen </w:t>
      </w:r>
      <w:r w:rsidR="009F3562">
        <w:rPr>
          <w:rFonts w:ascii="Century Gothic" w:hAnsi="Century Gothic"/>
          <w:color w:val="000000"/>
          <w:sz w:val="22"/>
          <w:szCs w:val="22"/>
        </w:rPr>
        <w:t>sowie</w:t>
      </w:r>
      <w:r w:rsidR="0084380E" w:rsidRPr="009F3562">
        <w:rPr>
          <w:rFonts w:ascii="Century Gothic" w:hAnsi="Century Gothic"/>
          <w:color w:val="000000"/>
          <w:sz w:val="22"/>
          <w:szCs w:val="22"/>
        </w:rPr>
        <w:t xml:space="preserve"> </w:t>
      </w:r>
      <w:r w:rsidR="009F3562" w:rsidRPr="009F3562">
        <w:rPr>
          <w:rFonts w:ascii="Century Gothic" w:hAnsi="Century Gothic"/>
          <w:sz w:val="22"/>
          <w:szCs w:val="22"/>
        </w:rPr>
        <w:t xml:space="preserve">die Erreichung der Etappenziele, </w:t>
      </w:r>
      <w:r w:rsidR="009F3562" w:rsidRPr="009F3562">
        <w:rPr>
          <w:rFonts w:ascii="Century Gothic" w:hAnsi="Century Gothic"/>
          <w:sz w:val="22"/>
          <w:szCs w:val="22"/>
        </w:rPr>
        <w:t xml:space="preserve">der </w:t>
      </w:r>
      <w:r w:rsidR="009F3562" w:rsidRPr="009F3562">
        <w:rPr>
          <w:rFonts w:ascii="Century Gothic" w:hAnsi="Century Gothic"/>
          <w:sz w:val="22"/>
          <w:szCs w:val="22"/>
        </w:rPr>
        <w:t>Output- und Ergebnisindikatoren</w:t>
      </w:r>
      <w:r w:rsidR="0084380E" w:rsidRPr="009F3562">
        <w:rPr>
          <w:rFonts w:ascii="Century Gothic" w:hAnsi="Century Gothic"/>
          <w:color w:val="000000"/>
          <w:sz w:val="22"/>
          <w:szCs w:val="22"/>
        </w:rPr>
        <w:t xml:space="preserve"> und die Abgrenzung zu </w:t>
      </w:r>
      <w:r w:rsidR="003D07C1">
        <w:rPr>
          <w:rFonts w:ascii="Century Gothic" w:hAnsi="Century Gothic"/>
          <w:color w:val="000000"/>
          <w:sz w:val="22"/>
          <w:szCs w:val="22"/>
        </w:rPr>
        <w:t xml:space="preserve">den </w:t>
      </w:r>
      <w:r w:rsidR="0084380E" w:rsidRPr="009F3562">
        <w:rPr>
          <w:rFonts w:ascii="Century Gothic" w:hAnsi="Century Gothic"/>
          <w:color w:val="000000"/>
          <w:sz w:val="22"/>
          <w:szCs w:val="22"/>
        </w:rPr>
        <w:t>vereinfachten Kostenoptionen ein</w:t>
      </w:r>
      <w:r w:rsidR="009F3562">
        <w:rPr>
          <w:rFonts w:ascii="Century Gothic" w:hAnsi="Century Gothic"/>
          <w:color w:val="000000"/>
          <w:sz w:val="22"/>
          <w:szCs w:val="22"/>
        </w:rPr>
        <w:t>.</w:t>
      </w:r>
      <w:r w:rsidR="0084380E" w:rsidRPr="009F3562">
        <w:rPr>
          <w:rFonts w:ascii="Century Gothic" w:hAnsi="Century Gothic"/>
          <w:color w:val="000000"/>
          <w:sz w:val="22"/>
          <w:szCs w:val="22"/>
        </w:rPr>
        <w:t xml:space="preserve"> </w:t>
      </w:r>
    </w:p>
    <w:p w:rsidR="00D95883" w:rsidRDefault="00747CEE">
      <w:pPr>
        <w:numPr>
          <w:ilvl w:val="0"/>
          <w:numId w:val="5"/>
        </w:numPr>
        <w:tabs>
          <w:tab w:val="num" w:pos="513"/>
        </w:tabs>
        <w:ind w:left="912"/>
        <w:jc w:val="both"/>
        <w:rPr>
          <w:rFonts w:ascii="Century Gothic" w:hAnsi="Century Gothic"/>
          <w:color w:val="000000"/>
          <w:sz w:val="22"/>
          <w:szCs w:val="22"/>
        </w:rPr>
      </w:pPr>
      <w:r>
        <w:rPr>
          <w:rFonts w:ascii="Century Gothic" w:hAnsi="Century Gothic"/>
          <w:color w:val="000000"/>
          <w:sz w:val="22"/>
          <w:szCs w:val="22"/>
        </w:rPr>
        <w:t>Erfahrung im EU-Strukturförderbereich oder in der Finanzprüfung von EU geförderten Projekten ist von Vorteil.</w:t>
      </w:r>
    </w:p>
    <w:p w:rsidR="00D95883" w:rsidRDefault="00747CEE">
      <w:pPr>
        <w:numPr>
          <w:ilvl w:val="0"/>
          <w:numId w:val="5"/>
        </w:numPr>
        <w:tabs>
          <w:tab w:val="num" w:pos="513"/>
        </w:tabs>
        <w:ind w:left="912"/>
        <w:jc w:val="both"/>
        <w:rPr>
          <w:rFonts w:ascii="Century Gothic" w:hAnsi="Century Gothic"/>
          <w:color w:val="000000"/>
          <w:sz w:val="22"/>
          <w:szCs w:val="22"/>
        </w:rPr>
      </w:pPr>
      <w:r>
        <w:rPr>
          <w:rFonts w:ascii="Century Gothic" w:hAnsi="Century Gothic"/>
          <w:color w:val="000000"/>
          <w:sz w:val="22"/>
          <w:szCs w:val="22"/>
        </w:rPr>
        <w:t>Ausreichende Kenntnisse der englischen Sprache, um relevante englischsprachige Dokumente zu lesen, zu verstehen und Prüfberichte in englischer Sprache zu erstellen.</w:t>
      </w:r>
    </w:p>
    <w:p w:rsidR="00D95883" w:rsidRDefault="00747CEE">
      <w:pPr>
        <w:numPr>
          <w:ilvl w:val="0"/>
          <w:numId w:val="5"/>
        </w:numPr>
        <w:tabs>
          <w:tab w:val="num" w:pos="513"/>
        </w:tabs>
        <w:ind w:left="912"/>
        <w:jc w:val="both"/>
        <w:rPr>
          <w:rFonts w:ascii="Century Gothic" w:hAnsi="Century Gothic"/>
          <w:color w:val="000000"/>
          <w:sz w:val="22"/>
          <w:szCs w:val="22"/>
        </w:rPr>
      </w:pPr>
      <w:r>
        <w:rPr>
          <w:rFonts w:ascii="Century Gothic" w:hAnsi="Century Gothic"/>
          <w:color w:val="000000"/>
          <w:sz w:val="22"/>
          <w:szCs w:val="22"/>
        </w:rPr>
        <w:t>D</w:t>
      </w:r>
      <w:r w:rsidR="00651E46">
        <w:rPr>
          <w:rFonts w:ascii="Century Gothic" w:hAnsi="Century Gothic"/>
          <w:color w:val="000000"/>
          <w:sz w:val="22"/>
          <w:szCs w:val="22"/>
        </w:rPr>
        <w:t>ie Kontrollinstanz</w:t>
      </w:r>
      <w:r w:rsidR="007B6DD7">
        <w:rPr>
          <w:rFonts w:ascii="Century Gothic" w:hAnsi="Century Gothic"/>
          <w:color w:val="000000"/>
          <w:sz w:val="22"/>
          <w:szCs w:val="22"/>
        </w:rPr>
        <w:t xml:space="preserve"> </w:t>
      </w:r>
      <w:r>
        <w:rPr>
          <w:rFonts w:ascii="Century Gothic" w:hAnsi="Century Gothic"/>
          <w:color w:val="000000"/>
          <w:sz w:val="22"/>
          <w:szCs w:val="22"/>
        </w:rPr>
        <w:t>darf nicht an der Vorbereitung, an Aktivitäten, an der Budgetierung oder an Zahlungsvorgängen des o. g. Projektes beteiligt sein.</w:t>
      </w:r>
    </w:p>
    <w:p w:rsidR="002B7576" w:rsidRDefault="0098228D" w:rsidP="0061200E">
      <w:pPr>
        <w:numPr>
          <w:ilvl w:val="0"/>
          <w:numId w:val="5"/>
        </w:numPr>
        <w:tabs>
          <w:tab w:val="num" w:pos="513"/>
        </w:tabs>
        <w:ind w:left="912"/>
        <w:jc w:val="both"/>
        <w:rPr>
          <w:rFonts w:ascii="Century Gothic" w:hAnsi="Century Gothic"/>
          <w:color w:val="000000"/>
          <w:sz w:val="22"/>
          <w:szCs w:val="22"/>
        </w:rPr>
      </w:pPr>
      <w:r w:rsidRPr="002B7576">
        <w:rPr>
          <w:rFonts w:ascii="Century Gothic" w:hAnsi="Century Gothic"/>
        </w:rPr>
        <w:lastRenderedPageBreak/>
        <w:t>Interessenkonflikte i. s. des Art. 61 VO (EU) 2018/1046 sind unbedingt zu vermeiden</w:t>
      </w:r>
      <w:r w:rsidRPr="002B7576">
        <w:rPr>
          <w:rFonts w:ascii="Century Gothic" w:hAnsi="Century Gothic"/>
          <w:color w:val="000000"/>
          <w:sz w:val="22"/>
          <w:szCs w:val="22"/>
        </w:rPr>
        <w:t>, insbesondere darf k</w:t>
      </w:r>
      <w:r w:rsidR="00747CEE" w:rsidRPr="002B7576">
        <w:rPr>
          <w:rFonts w:ascii="Century Gothic" w:hAnsi="Century Gothic"/>
          <w:color w:val="000000"/>
          <w:sz w:val="22"/>
          <w:szCs w:val="22"/>
        </w:rPr>
        <w:t>eine verwandtschaft</w:t>
      </w:r>
      <w:r w:rsidR="007B6DD7" w:rsidRPr="002B7576">
        <w:rPr>
          <w:rFonts w:ascii="Century Gothic" w:hAnsi="Century Gothic"/>
          <w:color w:val="000000"/>
          <w:sz w:val="22"/>
          <w:szCs w:val="22"/>
        </w:rPr>
        <w:t>lichen Beziehungen zwischen de</w:t>
      </w:r>
      <w:r w:rsidR="00651E46" w:rsidRPr="002B7576">
        <w:rPr>
          <w:rFonts w:ascii="Century Gothic" w:hAnsi="Century Gothic"/>
          <w:color w:val="000000"/>
          <w:sz w:val="22"/>
          <w:szCs w:val="22"/>
        </w:rPr>
        <w:t>r Kontrollinstanz</w:t>
      </w:r>
      <w:r w:rsidR="00747CEE" w:rsidRPr="002B7576">
        <w:rPr>
          <w:rFonts w:ascii="Century Gothic" w:hAnsi="Century Gothic"/>
          <w:color w:val="000000"/>
          <w:sz w:val="22"/>
          <w:szCs w:val="22"/>
        </w:rPr>
        <w:t xml:space="preserve"> und den am Projekt Beteiligten</w:t>
      </w:r>
      <w:r w:rsidRPr="002B7576">
        <w:rPr>
          <w:rFonts w:ascii="Century Gothic" w:hAnsi="Century Gothic"/>
          <w:color w:val="000000"/>
          <w:sz w:val="22"/>
          <w:szCs w:val="22"/>
        </w:rPr>
        <w:t xml:space="preserve"> bestehen</w:t>
      </w:r>
      <w:r w:rsidR="00747CEE" w:rsidRPr="002B7576">
        <w:rPr>
          <w:rFonts w:ascii="Century Gothic" w:hAnsi="Century Gothic"/>
          <w:color w:val="000000"/>
          <w:sz w:val="22"/>
          <w:szCs w:val="22"/>
        </w:rPr>
        <w:t>.</w:t>
      </w:r>
    </w:p>
    <w:p w:rsidR="002B7576" w:rsidRPr="0099252F" w:rsidRDefault="002B7576" w:rsidP="0061200E">
      <w:pPr>
        <w:numPr>
          <w:ilvl w:val="0"/>
          <w:numId w:val="5"/>
        </w:numPr>
        <w:tabs>
          <w:tab w:val="num" w:pos="513"/>
        </w:tabs>
        <w:ind w:left="912"/>
        <w:jc w:val="both"/>
        <w:rPr>
          <w:rFonts w:ascii="Century Gothic" w:hAnsi="Century Gothic"/>
          <w:color w:val="000000"/>
          <w:sz w:val="22"/>
          <w:szCs w:val="22"/>
        </w:rPr>
      </w:pPr>
      <w:r w:rsidRPr="002B7576">
        <w:rPr>
          <w:rFonts w:ascii="Century Gothic" w:hAnsi="Century Gothic"/>
          <w:sz w:val="22"/>
          <w:szCs w:val="22"/>
        </w:rPr>
        <w:t xml:space="preserve">Hinweisen auf eine etwaige </w:t>
      </w:r>
      <w:r>
        <w:rPr>
          <w:rFonts w:ascii="Century Gothic" w:hAnsi="Century Gothic"/>
          <w:sz w:val="22"/>
          <w:szCs w:val="22"/>
        </w:rPr>
        <w:t>Doppelförderung von Kosten, Interessenskonflikten</w:t>
      </w:r>
      <w:r w:rsidR="0099252F">
        <w:rPr>
          <w:rFonts w:ascii="Century Gothic" w:hAnsi="Century Gothic"/>
          <w:sz w:val="22"/>
          <w:szCs w:val="22"/>
        </w:rPr>
        <w:t xml:space="preserve">, </w:t>
      </w:r>
      <w:r>
        <w:rPr>
          <w:rFonts w:ascii="Century Gothic" w:hAnsi="Century Gothic"/>
          <w:sz w:val="22"/>
          <w:szCs w:val="22"/>
        </w:rPr>
        <w:t xml:space="preserve">Betrug </w:t>
      </w:r>
      <w:r w:rsidR="0099252F" w:rsidRPr="0099252F">
        <w:rPr>
          <w:rFonts w:ascii="Century Gothic" w:hAnsi="Century Gothic"/>
          <w:sz w:val="22"/>
          <w:szCs w:val="22"/>
        </w:rPr>
        <w:t>oder der Verletzung der</w:t>
      </w:r>
      <w:r w:rsidR="0099252F" w:rsidRPr="0099252F">
        <w:rPr>
          <w:rFonts w:ascii="Century Gothic" w:hAnsi="Century Gothic"/>
          <w:sz w:val="22"/>
          <w:szCs w:val="22"/>
        </w:rPr>
        <w:t xml:space="preserve"> Gleichstellung von Männern und Frauen, zur Chancengleichheit und Nichtdiskriminierung</w:t>
      </w:r>
      <w:r w:rsidR="0099252F" w:rsidRPr="0099252F">
        <w:rPr>
          <w:rFonts w:ascii="Century Gothic" w:hAnsi="Century Gothic"/>
          <w:sz w:val="22"/>
          <w:szCs w:val="22"/>
        </w:rPr>
        <w:t xml:space="preserve"> </w:t>
      </w:r>
      <w:r w:rsidRPr="0099252F">
        <w:rPr>
          <w:rFonts w:ascii="Century Gothic" w:hAnsi="Century Gothic"/>
          <w:sz w:val="22"/>
          <w:szCs w:val="22"/>
        </w:rPr>
        <w:t>werden weitergeleitet.</w:t>
      </w:r>
    </w:p>
    <w:p w:rsidR="00D95883" w:rsidRDefault="00747CEE">
      <w:pPr>
        <w:numPr>
          <w:ilvl w:val="0"/>
          <w:numId w:val="5"/>
        </w:numPr>
        <w:tabs>
          <w:tab w:val="num" w:pos="513"/>
        </w:tabs>
        <w:ind w:left="912"/>
        <w:jc w:val="both"/>
        <w:rPr>
          <w:rFonts w:ascii="Century Gothic" w:hAnsi="Century Gothic"/>
          <w:color w:val="000000"/>
          <w:sz w:val="22"/>
          <w:szCs w:val="22"/>
        </w:rPr>
      </w:pPr>
      <w:r>
        <w:rPr>
          <w:rFonts w:ascii="Century Gothic" w:hAnsi="Century Gothic"/>
          <w:color w:val="000000"/>
          <w:sz w:val="22"/>
          <w:szCs w:val="22"/>
        </w:rPr>
        <w:t>D</w:t>
      </w:r>
      <w:r w:rsidR="0062265D">
        <w:rPr>
          <w:rFonts w:ascii="Century Gothic" w:hAnsi="Century Gothic"/>
          <w:color w:val="000000"/>
          <w:sz w:val="22"/>
          <w:szCs w:val="22"/>
        </w:rPr>
        <w:t>ie Kontrollinstanz</w:t>
      </w:r>
      <w:r>
        <w:rPr>
          <w:rFonts w:ascii="Century Gothic" w:hAnsi="Century Gothic"/>
          <w:color w:val="000000"/>
          <w:sz w:val="22"/>
          <w:szCs w:val="22"/>
        </w:rPr>
        <w:t xml:space="preserve"> muss bereit sein, mindestens einmal an einem Seminar </w:t>
      </w:r>
      <w:r w:rsidR="00D278E8">
        <w:rPr>
          <w:rFonts w:ascii="Century Gothic" w:hAnsi="Century Gothic"/>
          <w:color w:val="000000"/>
          <w:sz w:val="22"/>
          <w:szCs w:val="22"/>
        </w:rPr>
        <w:t xml:space="preserve">der Koordinierenden Stelle </w:t>
      </w:r>
      <w:r>
        <w:rPr>
          <w:rFonts w:ascii="Century Gothic" w:hAnsi="Century Gothic"/>
          <w:color w:val="000000"/>
          <w:sz w:val="22"/>
          <w:szCs w:val="22"/>
        </w:rPr>
        <w:t>teilzunehmen</w:t>
      </w:r>
      <w:r w:rsidR="00D278E8">
        <w:rPr>
          <w:rFonts w:ascii="Century Gothic" w:hAnsi="Century Gothic"/>
          <w:color w:val="000000"/>
          <w:sz w:val="22"/>
          <w:szCs w:val="22"/>
        </w:rPr>
        <w:t xml:space="preserve">. </w:t>
      </w:r>
      <w:r>
        <w:rPr>
          <w:rFonts w:ascii="Century Gothic" w:hAnsi="Century Gothic"/>
          <w:color w:val="000000"/>
          <w:sz w:val="22"/>
          <w:szCs w:val="22"/>
        </w:rPr>
        <w:t>Die Bereitschaft zur Teilnahme an einem Seminar ist Voraussetzung für die Zertifizierung.</w:t>
      </w:r>
    </w:p>
    <w:p w:rsidR="00D95883" w:rsidRPr="00E3155A" w:rsidRDefault="00747CEE" w:rsidP="00E3155A">
      <w:pPr>
        <w:numPr>
          <w:ilvl w:val="0"/>
          <w:numId w:val="5"/>
        </w:numPr>
        <w:tabs>
          <w:tab w:val="num" w:pos="513"/>
        </w:tabs>
        <w:ind w:left="912"/>
        <w:jc w:val="both"/>
        <w:rPr>
          <w:rFonts w:ascii="Century Gothic" w:hAnsi="Century Gothic"/>
          <w:color w:val="000000"/>
          <w:sz w:val="22"/>
          <w:szCs w:val="22"/>
        </w:rPr>
      </w:pPr>
      <w:r>
        <w:rPr>
          <w:rFonts w:ascii="Century Gothic" w:hAnsi="Century Gothic"/>
          <w:color w:val="000000"/>
          <w:sz w:val="22"/>
          <w:szCs w:val="22"/>
        </w:rPr>
        <w:t>Im Falle einer Beschwerde muss d</w:t>
      </w:r>
      <w:r w:rsidR="00651E46">
        <w:rPr>
          <w:rFonts w:ascii="Century Gothic" w:hAnsi="Century Gothic"/>
          <w:color w:val="000000"/>
          <w:sz w:val="22"/>
          <w:szCs w:val="22"/>
        </w:rPr>
        <w:t>ie Kontrollinstanz</w:t>
      </w:r>
      <w:r>
        <w:rPr>
          <w:rFonts w:ascii="Century Gothic" w:hAnsi="Century Gothic"/>
          <w:color w:val="000000"/>
          <w:sz w:val="22"/>
          <w:szCs w:val="22"/>
        </w:rPr>
        <w:t xml:space="preserve"> die Ergebnisse der Beschwerdeentscheidung umsetzen. </w:t>
      </w:r>
    </w:p>
    <w:p w:rsidR="007F5F79" w:rsidRPr="007F5F79" w:rsidRDefault="007F5F79" w:rsidP="007F5F79">
      <w:pPr>
        <w:pStyle w:val="Listenabsatz"/>
        <w:numPr>
          <w:ilvl w:val="0"/>
          <w:numId w:val="5"/>
        </w:numPr>
        <w:jc w:val="both"/>
        <w:rPr>
          <w:rFonts w:ascii="Century Gothic" w:hAnsi="Century Gothic"/>
          <w:b/>
          <w:sz w:val="22"/>
          <w:szCs w:val="22"/>
        </w:rPr>
      </w:pPr>
      <w:r w:rsidRPr="007F5F79">
        <w:rPr>
          <w:rFonts w:ascii="Century Gothic" w:hAnsi="Century Gothic"/>
          <w:b/>
          <w:sz w:val="22"/>
          <w:szCs w:val="22"/>
        </w:rPr>
        <w:t xml:space="preserve">3.1 Allgemeine Voraussetzungen: </w:t>
      </w:r>
    </w:p>
    <w:p w:rsidR="007F5F79" w:rsidRPr="00084523" w:rsidRDefault="00084523" w:rsidP="00AF736A">
      <w:pPr>
        <w:pStyle w:val="berschrift2"/>
        <w:numPr>
          <w:ilvl w:val="0"/>
          <w:numId w:val="0"/>
        </w:numPr>
        <w:ind w:left="397" w:hanging="397"/>
        <w:rPr>
          <w:rFonts w:ascii="Century Gothic" w:hAnsi="Century Gothic"/>
          <w:sz w:val="22"/>
          <w:szCs w:val="22"/>
        </w:rPr>
      </w:pPr>
      <w:bookmarkStart w:id="14" w:name="_Toc134784750"/>
      <w:r w:rsidRPr="00084523">
        <w:rPr>
          <w:rFonts w:ascii="Century Gothic" w:hAnsi="Century Gothic"/>
          <w:sz w:val="22"/>
          <w:szCs w:val="22"/>
        </w:rPr>
        <w:t>3.2</w:t>
      </w:r>
      <w:r w:rsidR="007F5F79" w:rsidRPr="00084523">
        <w:rPr>
          <w:rFonts w:ascii="Century Gothic" w:hAnsi="Century Gothic"/>
          <w:sz w:val="22"/>
          <w:szCs w:val="22"/>
        </w:rPr>
        <w:t xml:space="preserve"> </w:t>
      </w:r>
      <w:r w:rsidR="008349F0" w:rsidRPr="00084523">
        <w:rPr>
          <w:rFonts w:ascii="Century Gothic" w:hAnsi="Century Gothic"/>
          <w:sz w:val="22"/>
          <w:szCs w:val="22"/>
        </w:rPr>
        <w:t xml:space="preserve">Zusätzliche </w:t>
      </w:r>
      <w:r w:rsidR="007F5F79" w:rsidRPr="00084523">
        <w:rPr>
          <w:rFonts w:ascii="Century Gothic" w:hAnsi="Century Gothic"/>
          <w:sz w:val="22"/>
          <w:szCs w:val="22"/>
        </w:rPr>
        <w:t>Voraussetzungen</w:t>
      </w:r>
      <w:r w:rsidR="008349F0" w:rsidRPr="00084523">
        <w:rPr>
          <w:rFonts w:ascii="Century Gothic" w:hAnsi="Century Gothic"/>
          <w:sz w:val="22"/>
          <w:szCs w:val="22"/>
        </w:rPr>
        <w:t xml:space="preserve"> für interne Kontrollinstanzen</w:t>
      </w:r>
      <w:r w:rsidR="007F5F79" w:rsidRPr="00084523">
        <w:rPr>
          <w:rFonts w:ascii="Century Gothic" w:hAnsi="Century Gothic"/>
          <w:sz w:val="22"/>
          <w:szCs w:val="22"/>
        </w:rPr>
        <w:t>:</w:t>
      </w:r>
      <w:bookmarkEnd w:id="14"/>
      <w:r w:rsidR="007F5F79" w:rsidRPr="00084523">
        <w:rPr>
          <w:rFonts w:ascii="Century Gothic" w:hAnsi="Century Gothic"/>
          <w:sz w:val="22"/>
          <w:szCs w:val="22"/>
        </w:rPr>
        <w:t xml:space="preserve"> </w:t>
      </w:r>
    </w:p>
    <w:p w:rsidR="00D646E6" w:rsidRDefault="00D646E6" w:rsidP="007F5F79">
      <w:pPr>
        <w:jc w:val="both"/>
        <w:rPr>
          <w:rFonts w:ascii="Century Gothic" w:hAnsi="Century Gothic"/>
          <w:b/>
          <w:sz w:val="22"/>
          <w:szCs w:val="22"/>
        </w:rPr>
      </w:pPr>
    </w:p>
    <w:p w:rsidR="007F5F79" w:rsidRPr="00D646E6" w:rsidRDefault="007F5F79" w:rsidP="007F5F79">
      <w:pPr>
        <w:numPr>
          <w:ilvl w:val="1"/>
          <w:numId w:val="16"/>
        </w:numPr>
        <w:tabs>
          <w:tab w:val="clear" w:pos="1440"/>
          <w:tab w:val="num" w:pos="993"/>
        </w:tabs>
        <w:ind w:left="993" w:hanging="426"/>
        <w:jc w:val="both"/>
        <w:rPr>
          <w:rFonts w:ascii="Century Gothic" w:hAnsi="Century Gothic"/>
          <w:u w:val="single"/>
        </w:rPr>
      </w:pPr>
      <w:r>
        <w:rPr>
          <w:rFonts w:ascii="Century Gothic" w:hAnsi="Century Gothic"/>
        </w:rPr>
        <w:t>Die Person</w:t>
      </w:r>
      <w:r w:rsidRPr="00A71B5B">
        <w:rPr>
          <w:rFonts w:ascii="Century Gothic" w:hAnsi="Century Gothic"/>
        </w:rPr>
        <w:t xml:space="preserve"> muss einer qualifizierten Prüfstelle angehören, die autorisiert ist, unabhängige Finanzkontrollen durchzuführen</w:t>
      </w:r>
      <w:r>
        <w:rPr>
          <w:rFonts w:ascii="Century Gothic" w:hAnsi="Century Gothic"/>
        </w:rPr>
        <w:t>.</w:t>
      </w:r>
      <w:r w:rsidRPr="00A71B5B">
        <w:rPr>
          <w:rFonts w:ascii="Century Gothic" w:hAnsi="Century Gothic"/>
        </w:rPr>
        <w:t xml:space="preserve"> </w:t>
      </w:r>
      <w:r>
        <w:rPr>
          <w:rFonts w:ascii="Century Gothic" w:hAnsi="Century Gothic"/>
        </w:rPr>
        <w:t>In diesem Fall wird im Allgemeinen die Qualifikation der internen Kontrollinstanz von der Institution, für die die Person tätig ist, gewährleistet.</w:t>
      </w:r>
    </w:p>
    <w:p w:rsidR="00D646E6" w:rsidRPr="00B5434F" w:rsidRDefault="00D646E6" w:rsidP="00D646E6">
      <w:pPr>
        <w:numPr>
          <w:ilvl w:val="1"/>
          <w:numId w:val="16"/>
        </w:numPr>
        <w:tabs>
          <w:tab w:val="clear" w:pos="1440"/>
          <w:tab w:val="num" w:pos="993"/>
        </w:tabs>
        <w:ind w:left="993" w:hanging="426"/>
        <w:jc w:val="both"/>
        <w:rPr>
          <w:rFonts w:ascii="Century Gothic" w:hAnsi="Century Gothic"/>
          <w:u w:val="single"/>
        </w:rPr>
      </w:pPr>
      <w:r w:rsidRPr="005F5993">
        <w:rPr>
          <w:rFonts w:ascii="Century Gothic" w:hAnsi="Century Gothic"/>
        </w:rPr>
        <w:t>Die Unabhängigkeit der Person von dem am Projekt beteiligten Be</w:t>
      </w:r>
      <w:r>
        <w:rPr>
          <w:rFonts w:ascii="Century Gothic" w:hAnsi="Century Gothic"/>
        </w:rPr>
        <w:t xml:space="preserve">günstigten ist im Fall einer internen </w:t>
      </w:r>
      <w:r w:rsidRPr="007E2229">
        <w:rPr>
          <w:rFonts w:ascii="Century Gothic" w:hAnsi="Century Gothic"/>
        </w:rPr>
        <w:t xml:space="preserve">Kontrollinstanz </w:t>
      </w:r>
      <w:r>
        <w:rPr>
          <w:rFonts w:ascii="Century Gothic" w:hAnsi="Century Gothic"/>
        </w:rPr>
        <w:t xml:space="preserve">auch gewährleistet, wenn </w:t>
      </w:r>
      <w:r w:rsidRPr="0017449F">
        <w:rPr>
          <w:rFonts w:ascii="Century Gothic" w:hAnsi="Century Gothic"/>
        </w:rPr>
        <w:t xml:space="preserve">die Prüfung von einer Person der unabhängigen Kontrollstelle derselben Institution durchgeführt wird (z.B. Innenrevision </w:t>
      </w:r>
      <w:proofErr w:type="spellStart"/>
      <w:r w:rsidRPr="0017449F">
        <w:rPr>
          <w:rFonts w:ascii="Century Gothic" w:hAnsi="Century Gothic"/>
        </w:rPr>
        <w:t>u.ä.</w:t>
      </w:r>
      <w:proofErr w:type="spellEnd"/>
      <w:r w:rsidRPr="0017449F">
        <w:rPr>
          <w:rFonts w:ascii="Century Gothic" w:hAnsi="Century Gothic"/>
        </w:rPr>
        <w:t>)</w:t>
      </w:r>
      <w:r>
        <w:rPr>
          <w:rFonts w:ascii="Century Gothic" w:hAnsi="Century Gothic"/>
        </w:rPr>
        <w:t xml:space="preserve"> und eine Trennung der Wirkungsbereiche anhand eines Organigramms nachgewiesen wird.</w:t>
      </w:r>
    </w:p>
    <w:p w:rsidR="00D646E6" w:rsidRPr="00423F55" w:rsidRDefault="00D646E6" w:rsidP="008349F0">
      <w:pPr>
        <w:ind w:left="567"/>
        <w:jc w:val="both"/>
        <w:rPr>
          <w:rFonts w:ascii="Century Gothic" w:hAnsi="Century Gothic"/>
          <w:u w:val="single"/>
        </w:rPr>
      </w:pPr>
    </w:p>
    <w:p w:rsidR="00751B36" w:rsidRPr="00374210" w:rsidRDefault="00751B36" w:rsidP="00AF736A">
      <w:pPr>
        <w:pStyle w:val="berschrift2"/>
        <w:numPr>
          <w:ilvl w:val="1"/>
          <w:numId w:val="18"/>
        </w:numPr>
        <w:rPr>
          <w:rFonts w:ascii="Century Gothic" w:hAnsi="Century Gothic"/>
          <w:sz w:val="22"/>
          <w:szCs w:val="22"/>
        </w:rPr>
      </w:pPr>
      <w:bookmarkStart w:id="15" w:name="_Toc134784751"/>
      <w:r w:rsidRPr="00374210">
        <w:rPr>
          <w:rFonts w:ascii="Century Gothic" w:hAnsi="Century Gothic"/>
          <w:sz w:val="22"/>
          <w:szCs w:val="22"/>
        </w:rPr>
        <w:t>Zusätzliche Voraussetzungen für externe Kontrollinstanzen:</w:t>
      </w:r>
      <w:bookmarkEnd w:id="15"/>
      <w:r w:rsidRPr="00374210">
        <w:rPr>
          <w:rFonts w:ascii="Century Gothic" w:hAnsi="Century Gothic"/>
          <w:sz w:val="22"/>
          <w:szCs w:val="22"/>
        </w:rPr>
        <w:t xml:space="preserve"> </w:t>
      </w:r>
    </w:p>
    <w:p w:rsidR="007F5F79" w:rsidRPr="007F5F79" w:rsidRDefault="007F5F79" w:rsidP="007F5F79">
      <w:pPr>
        <w:jc w:val="both"/>
        <w:rPr>
          <w:rFonts w:ascii="Century Gothic" w:hAnsi="Century Gothic"/>
          <w:b/>
          <w:sz w:val="22"/>
          <w:szCs w:val="22"/>
        </w:rPr>
      </w:pPr>
    </w:p>
    <w:p w:rsidR="007F5F79" w:rsidRDefault="00806063" w:rsidP="00806063">
      <w:pPr>
        <w:pStyle w:val="Listenabsatz"/>
        <w:numPr>
          <w:ilvl w:val="0"/>
          <w:numId w:val="17"/>
        </w:numPr>
        <w:tabs>
          <w:tab w:val="num" w:pos="513"/>
        </w:tabs>
        <w:jc w:val="both"/>
        <w:rPr>
          <w:rFonts w:ascii="Century Gothic" w:hAnsi="Century Gothic"/>
          <w:color w:val="000000"/>
          <w:sz w:val="22"/>
          <w:szCs w:val="22"/>
        </w:rPr>
      </w:pPr>
      <w:r w:rsidRPr="00806063">
        <w:rPr>
          <w:rFonts w:ascii="Century Gothic" w:hAnsi="Century Gothic"/>
          <w:color w:val="000000"/>
          <w:sz w:val="22"/>
          <w:szCs w:val="22"/>
        </w:rPr>
        <w:t xml:space="preserve">Die Unabhängigkeit der Kontrollinstanz von dem Begünstigten ist nur gewährleistet, wenn die Institution (z. B. Steuerberatungskanzlei, Steuerberatungsgesellschaft), nicht zugleich die Jahresabschlüsse des Begünstigten erstellt oder in anderer Weise für den Begünstigten tätig ist. Insofern ist eine Kontrollinstanz </w:t>
      </w:r>
      <w:r w:rsidRPr="00806063">
        <w:rPr>
          <w:rFonts w:ascii="Century Gothic" w:hAnsi="Century Gothic"/>
          <w:color w:val="000000"/>
          <w:sz w:val="22"/>
          <w:szCs w:val="22"/>
        </w:rPr>
        <w:lastRenderedPageBreak/>
        <w:t>auszuwählen, zu der keine über die Prüftätigkeit hinausgehenden vertraglichen oder verwandtscha</w:t>
      </w:r>
      <w:r w:rsidR="001C60B3">
        <w:rPr>
          <w:rFonts w:ascii="Century Gothic" w:hAnsi="Century Gothic"/>
          <w:color w:val="000000"/>
          <w:sz w:val="22"/>
          <w:szCs w:val="22"/>
        </w:rPr>
        <w:t xml:space="preserve">ftlichen Beziehungen bestehen. </w:t>
      </w:r>
      <w:r w:rsidRPr="00806063">
        <w:rPr>
          <w:rFonts w:ascii="Century Gothic" w:hAnsi="Century Gothic"/>
          <w:color w:val="000000"/>
          <w:sz w:val="22"/>
          <w:szCs w:val="22"/>
        </w:rPr>
        <w:t>Es ist jedoch möglich, dass eine Kontrollinstanz mehrere Prüfaufträge für verschiedene Projekte desselben Begünstigten erhält.</w:t>
      </w:r>
    </w:p>
    <w:p w:rsidR="00C653E4" w:rsidRDefault="00C653E4" w:rsidP="00806063">
      <w:pPr>
        <w:pStyle w:val="Listenabsatz"/>
        <w:numPr>
          <w:ilvl w:val="0"/>
          <w:numId w:val="17"/>
        </w:numPr>
        <w:tabs>
          <w:tab w:val="num" w:pos="513"/>
        </w:tabs>
        <w:jc w:val="both"/>
        <w:rPr>
          <w:rFonts w:ascii="Century Gothic" w:hAnsi="Century Gothic"/>
          <w:color w:val="000000"/>
          <w:sz w:val="22"/>
          <w:szCs w:val="22"/>
        </w:rPr>
      </w:pPr>
      <w:r w:rsidRPr="00C653E4">
        <w:rPr>
          <w:rFonts w:ascii="Century Gothic" w:hAnsi="Century Gothic"/>
          <w:color w:val="000000"/>
          <w:sz w:val="22"/>
          <w:szCs w:val="22"/>
        </w:rPr>
        <w:t>Um als Kontrollinstanz tätig zu werden, ist ein Abschluss in Finanz- und Rechnungswesen oder entsprechender Fachbereiche Voraussetzung. Ein Nachweis über den entsprechenden Abschluss ist vorzulegen.</w:t>
      </w:r>
    </w:p>
    <w:p w:rsidR="00A746C1" w:rsidRPr="00A746C1" w:rsidRDefault="00A746C1" w:rsidP="00A746C1">
      <w:pPr>
        <w:pStyle w:val="Listenabsatz"/>
        <w:numPr>
          <w:ilvl w:val="0"/>
          <w:numId w:val="17"/>
        </w:numPr>
        <w:rPr>
          <w:rFonts w:ascii="Century Gothic" w:hAnsi="Century Gothic"/>
          <w:color w:val="000000"/>
          <w:sz w:val="22"/>
          <w:szCs w:val="22"/>
        </w:rPr>
      </w:pPr>
      <w:r w:rsidRPr="00A746C1">
        <w:rPr>
          <w:rFonts w:ascii="Century Gothic" w:hAnsi="Century Gothic"/>
          <w:color w:val="000000"/>
          <w:sz w:val="22"/>
          <w:szCs w:val="22"/>
        </w:rPr>
        <w:t>Die Kontrollinstanz muss einer nationalen Wirtschafts- oder Rechnungsprüfungseinrichtung oder -organisation angehören und als Abschlussprüfer im öffentlichen Register einer öffentlichen Aufsichtsstelle registriert sein (Art. 46 Abs. 9 EU (VO) 2021/1059).</w:t>
      </w:r>
    </w:p>
    <w:p w:rsidR="008A6904" w:rsidRPr="00A746C1" w:rsidRDefault="008A6904" w:rsidP="00A746C1">
      <w:pPr>
        <w:tabs>
          <w:tab w:val="num" w:pos="513"/>
        </w:tabs>
        <w:ind w:left="207"/>
        <w:jc w:val="both"/>
        <w:rPr>
          <w:rFonts w:ascii="Century Gothic" w:hAnsi="Century Gothic"/>
          <w:color w:val="000000"/>
          <w:sz w:val="22"/>
          <w:szCs w:val="22"/>
        </w:rPr>
      </w:pPr>
    </w:p>
    <w:p w:rsidR="00D95883" w:rsidRDefault="00747CEE">
      <w:pPr>
        <w:spacing w:line="240" w:lineRule="auto"/>
        <w:rPr>
          <w:rFonts w:ascii="Century Gothic" w:hAnsi="Century Gothic"/>
          <w:color w:val="000000"/>
          <w:sz w:val="22"/>
          <w:szCs w:val="22"/>
        </w:rPr>
      </w:pPr>
      <w:r>
        <w:rPr>
          <w:rFonts w:ascii="Century Gothic" w:hAnsi="Century Gothic"/>
          <w:color w:val="000000"/>
          <w:sz w:val="22"/>
          <w:szCs w:val="22"/>
        </w:rPr>
        <w:br w:type="page"/>
      </w:r>
    </w:p>
    <w:p w:rsidR="00D95883" w:rsidRDefault="00D95883">
      <w:pPr>
        <w:tabs>
          <w:tab w:val="num" w:pos="513"/>
        </w:tabs>
        <w:jc w:val="both"/>
        <w:rPr>
          <w:rFonts w:ascii="Century Gothic" w:hAnsi="Century Gothic"/>
          <w:color w:val="FF0000"/>
          <w:sz w:val="22"/>
          <w:szCs w:val="22"/>
        </w:rPr>
      </w:pPr>
    </w:p>
    <w:p w:rsidR="00D95883" w:rsidRDefault="00747CEE" w:rsidP="00374210">
      <w:pPr>
        <w:pStyle w:val="berschrift1"/>
        <w:numPr>
          <w:ilvl w:val="0"/>
          <w:numId w:val="18"/>
        </w:numPr>
        <w:ind w:left="720" w:hanging="720"/>
        <w:rPr>
          <w:rFonts w:ascii="Century Gothic" w:hAnsi="Century Gothic"/>
        </w:rPr>
      </w:pPr>
      <w:bookmarkStart w:id="16" w:name="_Toc134783997"/>
      <w:bookmarkStart w:id="17" w:name="_Toc134784127"/>
      <w:bookmarkStart w:id="18" w:name="_Toc134784752"/>
      <w:r>
        <w:rPr>
          <w:rFonts w:ascii="Century Gothic" w:hAnsi="Century Gothic"/>
        </w:rPr>
        <w:t xml:space="preserve">Förderfähigkeit von Ausgaben / Aufgaben des </w:t>
      </w:r>
      <w:r w:rsidR="004E635F">
        <w:rPr>
          <w:rFonts w:ascii="Century Gothic" w:hAnsi="Century Gothic"/>
        </w:rPr>
        <w:t xml:space="preserve">Nationalen </w:t>
      </w:r>
      <w:r>
        <w:rPr>
          <w:rFonts w:ascii="Century Gothic" w:hAnsi="Century Gothic"/>
        </w:rPr>
        <w:t>C</w:t>
      </w:r>
      <w:r w:rsidR="004E635F">
        <w:rPr>
          <w:rFonts w:ascii="Century Gothic" w:hAnsi="Century Gothic"/>
        </w:rPr>
        <w:t>ontrollers</w:t>
      </w:r>
      <w:bookmarkEnd w:id="16"/>
      <w:bookmarkEnd w:id="17"/>
      <w:bookmarkEnd w:id="18"/>
    </w:p>
    <w:p w:rsidR="00D95883" w:rsidRDefault="00747CEE">
      <w:pPr>
        <w:jc w:val="both"/>
        <w:rPr>
          <w:rFonts w:ascii="Century Gothic" w:hAnsi="Century Gothic"/>
          <w:sz w:val="22"/>
          <w:szCs w:val="22"/>
        </w:rPr>
      </w:pPr>
      <w:r>
        <w:rPr>
          <w:rFonts w:ascii="Century Gothic" w:hAnsi="Century Gothic"/>
          <w:sz w:val="22"/>
          <w:szCs w:val="22"/>
        </w:rPr>
        <w:t xml:space="preserve">Bei der Beurteilung der Förderfähigkeit der Kosten sind neben den gemeinschaftlichen und programmspezifischen Regelungen auch die nationalen und bundesländerspezifischen Regelungen (z.B. Vergaberegelungen, etc.) zu beachten. </w:t>
      </w:r>
    </w:p>
    <w:p w:rsidR="001203D8" w:rsidRPr="001203D8" w:rsidRDefault="00747CEE">
      <w:pPr>
        <w:jc w:val="both"/>
        <w:rPr>
          <w:rFonts w:ascii="Century Gothic" w:hAnsi="Century Gothic"/>
          <w:color w:val="000000" w:themeColor="text1"/>
          <w:sz w:val="22"/>
          <w:szCs w:val="22"/>
        </w:rPr>
      </w:pPr>
      <w:r>
        <w:rPr>
          <w:rFonts w:ascii="Century Gothic" w:hAnsi="Century Gothic"/>
          <w:sz w:val="22"/>
          <w:szCs w:val="22"/>
        </w:rPr>
        <w:t>Insbesondere wird auf das Programme Manual verwiesen, welches programmspezifische Regelun</w:t>
      </w:r>
      <w:r w:rsidR="00D278E8">
        <w:rPr>
          <w:rFonts w:ascii="Century Gothic" w:hAnsi="Century Gothic"/>
          <w:sz w:val="22"/>
          <w:szCs w:val="22"/>
        </w:rPr>
        <w:t xml:space="preserve">gen zur Förderfähigkeit (Kapitel </w:t>
      </w:r>
      <w:r>
        <w:rPr>
          <w:rFonts w:ascii="Century Gothic" w:hAnsi="Century Gothic"/>
          <w:sz w:val="22"/>
          <w:szCs w:val="22"/>
        </w:rPr>
        <w:t xml:space="preserve">5 – </w:t>
      </w:r>
      <w:r w:rsidR="00D278E8">
        <w:rPr>
          <w:rFonts w:ascii="Century Gothic" w:hAnsi="Century Gothic"/>
          <w:sz w:val="22"/>
          <w:szCs w:val="22"/>
        </w:rPr>
        <w:t>Projektdurchführung</w:t>
      </w:r>
      <w:r>
        <w:rPr>
          <w:rFonts w:ascii="Century Gothic" w:hAnsi="Century Gothic"/>
          <w:sz w:val="22"/>
          <w:szCs w:val="22"/>
        </w:rPr>
        <w:t xml:space="preserve">), zur </w:t>
      </w:r>
      <w:r w:rsidR="002C03FC">
        <w:rPr>
          <w:rFonts w:ascii="Century Gothic" w:hAnsi="Century Gothic"/>
          <w:sz w:val="22"/>
          <w:szCs w:val="22"/>
        </w:rPr>
        <w:t xml:space="preserve">Prüfungstätigkeit </w:t>
      </w:r>
      <w:r>
        <w:rPr>
          <w:rFonts w:ascii="Century Gothic" w:hAnsi="Century Gothic"/>
          <w:sz w:val="22"/>
          <w:szCs w:val="22"/>
        </w:rPr>
        <w:t>allgemein und zu den Aufgaben de</w:t>
      </w:r>
      <w:r w:rsidR="002C03FC">
        <w:rPr>
          <w:rFonts w:ascii="Century Gothic" w:hAnsi="Century Gothic"/>
          <w:sz w:val="22"/>
          <w:szCs w:val="22"/>
        </w:rPr>
        <w:t>r Kontrollinstanz</w:t>
      </w:r>
      <w:r>
        <w:rPr>
          <w:rFonts w:ascii="Century Gothic" w:hAnsi="Century Gothic"/>
          <w:sz w:val="22"/>
          <w:szCs w:val="22"/>
        </w:rPr>
        <w:t xml:space="preserve"> (Tz. 5.</w:t>
      </w:r>
      <w:r w:rsidR="00D278E8">
        <w:rPr>
          <w:rFonts w:ascii="Century Gothic" w:hAnsi="Century Gothic"/>
          <w:sz w:val="22"/>
          <w:szCs w:val="22"/>
        </w:rPr>
        <w:t>14</w:t>
      </w:r>
      <w:r>
        <w:rPr>
          <w:rFonts w:ascii="Century Gothic" w:hAnsi="Century Gothic"/>
          <w:sz w:val="22"/>
          <w:szCs w:val="22"/>
        </w:rPr>
        <w:t xml:space="preserve"> </w:t>
      </w:r>
      <w:r w:rsidR="00D278E8">
        <w:rPr>
          <w:rFonts w:ascii="Century Gothic" w:hAnsi="Century Gothic"/>
          <w:sz w:val="22"/>
          <w:szCs w:val="22"/>
        </w:rPr>
        <w:t>Kontrollen und Prüfungen</w:t>
      </w:r>
      <w:r>
        <w:rPr>
          <w:rFonts w:ascii="Century Gothic" w:hAnsi="Century Gothic"/>
          <w:sz w:val="22"/>
          <w:szCs w:val="22"/>
        </w:rPr>
        <w:t xml:space="preserve">) enthält. </w:t>
      </w:r>
      <w:r w:rsidRPr="001203D8">
        <w:rPr>
          <w:rFonts w:ascii="Century Gothic" w:hAnsi="Century Gothic"/>
          <w:color w:val="000000" w:themeColor="text1"/>
          <w:sz w:val="22"/>
          <w:szCs w:val="22"/>
        </w:rPr>
        <w:t xml:space="preserve">Das Dokument ist über die Internetseite des Programms abrufbar: </w:t>
      </w:r>
    </w:p>
    <w:p w:rsidR="00D95883" w:rsidRPr="001203D8" w:rsidRDefault="001203D8">
      <w:pPr>
        <w:jc w:val="both"/>
        <w:rPr>
          <w:rFonts w:ascii="Century Gothic" w:hAnsi="Century Gothic"/>
          <w:color w:val="000000" w:themeColor="text1"/>
          <w:sz w:val="22"/>
          <w:szCs w:val="22"/>
        </w:rPr>
      </w:pPr>
      <w:r w:rsidRPr="001203D8">
        <w:rPr>
          <w:rFonts w:ascii="Century Gothic" w:hAnsi="Century Gothic"/>
          <w:color w:val="000000" w:themeColor="text1"/>
          <w:sz w:val="22"/>
          <w:szCs w:val="22"/>
        </w:rPr>
        <w:t>https://www.nweurope.eu/media/17056/nwe_pm_v1_final.pdf</w:t>
      </w:r>
      <w:hyperlink r:id="rId10" w:history="1"/>
      <w:r w:rsidR="00747CEE" w:rsidRPr="001203D8">
        <w:rPr>
          <w:rFonts w:ascii="Century Gothic" w:hAnsi="Century Gothic"/>
          <w:color w:val="000000" w:themeColor="text1"/>
          <w:sz w:val="22"/>
          <w:szCs w:val="22"/>
        </w:rPr>
        <w:t>.</w:t>
      </w:r>
    </w:p>
    <w:p w:rsidR="00D95883" w:rsidRPr="000F4415" w:rsidRDefault="001203D8">
      <w:pPr>
        <w:jc w:val="both"/>
        <w:rPr>
          <w:rFonts w:ascii="Century Gothic" w:hAnsi="Century Gothic"/>
          <w:sz w:val="22"/>
          <w:szCs w:val="22"/>
        </w:rPr>
      </w:pPr>
      <w:r>
        <w:rPr>
          <w:rFonts w:ascii="Century Gothic" w:hAnsi="Century Gothic"/>
          <w:sz w:val="22"/>
          <w:szCs w:val="22"/>
        </w:rPr>
        <w:t xml:space="preserve">Des Weiteren steht eine </w:t>
      </w:r>
      <w:r w:rsidR="009C08EA">
        <w:rPr>
          <w:rFonts w:ascii="Century Gothic" w:hAnsi="Century Gothic"/>
          <w:sz w:val="22"/>
          <w:szCs w:val="22"/>
        </w:rPr>
        <w:t>Anleitung</w:t>
      </w:r>
      <w:r w:rsidR="00747CEE">
        <w:rPr>
          <w:rFonts w:ascii="Century Gothic" w:hAnsi="Century Gothic"/>
          <w:sz w:val="22"/>
          <w:szCs w:val="22"/>
        </w:rPr>
        <w:t xml:space="preserve"> zur Verfügung, die erläutert, was vo</w:t>
      </w:r>
      <w:r>
        <w:rPr>
          <w:rFonts w:ascii="Century Gothic" w:hAnsi="Century Gothic"/>
          <w:sz w:val="22"/>
          <w:szCs w:val="22"/>
        </w:rPr>
        <w:t xml:space="preserve">n der Kontrollinstanz bei der </w:t>
      </w:r>
      <w:r w:rsidR="00747CEE">
        <w:rPr>
          <w:rFonts w:ascii="Century Gothic" w:hAnsi="Century Gothic"/>
          <w:sz w:val="22"/>
          <w:szCs w:val="22"/>
        </w:rPr>
        <w:t xml:space="preserve">Prüfung erwartet wird und wie dabei im </w:t>
      </w:r>
      <w:r w:rsidR="00E27180" w:rsidRPr="00E27180">
        <w:rPr>
          <w:rFonts w:ascii="Century Gothic" w:hAnsi="Century Gothic"/>
          <w:sz w:val="22"/>
          <w:szCs w:val="22"/>
        </w:rPr>
        <w:t>Joint Electronic Monitoring</w:t>
      </w:r>
      <w:r w:rsidR="00E27180">
        <w:rPr>
          <w:rFonts w:ascii="Century Gothic" w:hAnsi="Century Gothic"/>
          <w:sz w:val="22"/>
          <w:szCs w:val="22"/>
        </w:rPr>
        <w:t xml:space="preserve">                        </w:t>
      </w:r>
      <w:r w:rsidR="00E27180" w:rsidRPr="00E27180">
        <w:rPr>
          <w:rFonts w:ascii="Century Gothic" w:hAnsi="Century Gothic"/>
          <w:sz w:val="22"/>
          <w:szCs w:val="22"/>
        </w:rPr>
        <w:t xml:space="preserve"> System</w:t>
      </w:r>
      <w:r w:rsidR="00747CEE">
        <w:rPr>
          <w:rFonts w:ascii="Century Gothic" w:hAnsi="Century Gothic"/>
          <w:sz w:val="22"/>
          <w:szCs w:val="22"/>
        </w:rPr>
        <w:t>(</w:t>
      </w:r>
      <w:proofErr w:type="spellStart"/>
      <w:r w:rsidR="00C1523F">
        <w:rPr>
          <w:rFonts w:ascii="Century Gothic" w:hAnsi="Century Gothic"/>
          <w:sz w:val="22"/>
          <w:szCs w:val="22"/>
        </w:rPr>
        <w:t>Jems</w:t>
      </w:r>
      <w:proofErr w:type="spellEnd"/>
      <w:r w:rsidR="00747CEE">
        <w:rPr>
          <w:rFonts w:ascii="Century Gothic" w:hAnsi="Century Gothic"/>
          <w:sz w:val="22"/>
          <w:szCs w:val="22"/>
        </w:rPr>
        <w:t xml:space="preserve">) vorzugehen ist. </w:t>
      </w:r>
      <w:r w:rsidR="00747CEE" w:rsidRPr="000F4415">
        <w:rPr>
          <w:rFonts w:ascii="Century Gothic" w:hAnsi="Century Gothic"/>
          <w:sz w:val="22"/>
          <w:szCs w:val="22"/>
        </w:rPr>
        <w:t xml:space="preserve">Die </w:t>
      </w:r>
      <w:proofErr w:type="spellStart"/>
      <w:r w:rsidR="00747CEE" w:rsidRPr="000F4415">
        <w:rPr>
          <w:rFonts w:ascii="Century Gothic" w:hAnsi="Century Gothic"/>
          <w:sz w:val="22"/>
          <w:szCs w:val="22"/>
        </w:rPr>
        <w:t>Guidance</w:t>
      </w:r>
      <w:proofErr w:type="spellEnd"/>
      <w:r w:rsidR="00747CEE" w:rsidRPr="000F4415">
        <w:rPr>
          <w:rFonts w:ascii="Century Gothic" w:hAnsi="Century Gothic"/>
          <w:sz w:val="22"/>
          <w:szCs w:val="22"/>
        </w:rPr>
        <w:t xml:space="preserve"> </w:t>
      </w:r>
      <w:r w:rsidR="00E225E5">
        <w:rPr>
          <w:rFonts w:ascii="Century Gothic" w:hAnsi="Century Gothic"/>
          <w:sz w:val="22"/>
          <w:szCs w:val="22"/>
        </w:rPr>
        <w:t>wird noch a</w:t>
      </w:r>
      <w:r w:rsidR="00747CEE" w:rsidRPr="000F4415">
        <w:rPr>
          <w:rFonts w:ascii="Century Gothic" w:hAnsi="Century Gothic"/>
          <w:sz w:val="22"/>
          <w:szCs w:val="22"/>
        </w:rPr>
        <w:t xml:space="preserve">uf der Internetseite des Programmes </w:t>
      </w:r>
      <w:r w:rsidR="00E225E5">
        <w:rPr>
          <w:rFonts w:ascii="Century Gothic" w:hAnsi="Century Gothic"/>
          <w:sz w:val="22"/>
          <w:szCs w:val="22"/>
        </w:rPr>
        <w:t xml:space="preserve">unter </w:t>
      </w:r>
      <w:hyperlink r:id="rId11" w:history="1">
        <w:r w:rsidR="00E225E5" w:rsidRPr="00E225E5">
          <w:rPr>
            <w:rStyle w:val="Hyperlink"/>
            <w:rFonts w:ascii="Century Gothic" w:hAnsi="Century Gothic"/>
            <w:color w:val="auto"/>
            <w:sz w:val="22"/>
            <w:szCs w:val="22"/>
          </w:rPr>
          <w:t>https://www.nweurope.eu/jems</w:t>
        </w:r>
      </w:hyperlink>
      <w:r w:rsidR="00E225E5">
        <w:rPr>
          <w:rFonts w:ascii="Century Gothic" w:hAnsi="Century Gothic"/>
          <w:sz w:val="22"/>
          <w:szCs w:val="22"/>
        </w:rPr>
        <w:t xml:space="preserve"> zur Verfügung gestellt werden.</w:t>
      </w:r>
    </w:p>
    <w:p w:rsidR="00D95883" w:rsidRDefault="00747CEE" w:rsidP="002E5B3C">
      <w:pPr>
        <w:jc w:val="both"/>
        <w:rPr>
          <w:rFonts w:ascii="Century Gothic" w:hAnsi="Century Gothic"/>
          <w:sz w:val="22"/>
          <w:szCs w:val="22"/>
        </w:rPr>
      </w:pPr>
      <w:r>
        <w:rPr>
          <w:rFonts w:ascii="Century Gothic" w:hAnsi="Century Gothic"/>
          <w:sz w:val="22"/>
          <w:szCs w:val="22"/>
        </w:rPr>
        <w:t xml:space="preserve">Die Koordinierende Stelle veranstaltet Seminare für </w:t>
      </w:r>
      <w:r w:rsidR="002E5B3C">
        <w:rPr>
          <w:rFonts w:ascii="Century Gothic" w:hAnsi="Century Gothic"/>
          <w:sz w:val="22"/>
          <w:szCs w:val="22"/>
        </w:rPr>
        <w:t>die Kontrollinstanzen</w:t>
      </w:r>
      <w:r>
        <w:rPr>
          <w:rFonts w:ascii="Century Gothic" w:hAnsi="Century Gothic"/>
          <w:sz w:val="22"/>
          <w:szCs w:val="22"/>
        </w:rPr>
        <w:t>. Die</w:t>
      </w:r>
      <w:r w:rsidR="002E5B3C">
        <w:rPr>
          <w:rFonts w:ascii="Century Gothic" w:hAnsi="Century Gothic"/>
          <w:sz w:val="22"/>
          <w:szCs w:val="22"/>
        </w:rPr>
        <w:t xml:space="preserve"> Einladungen hierzu werden jeder</w:t>
      </w:r>
      <w:r>
        <w:rPr>
          <w:rFonts w:ascii="Century Gothic" w:hAnsi="Century Gothic"/>
          <w:sz w:val="22"/>
          <w:szCs w:val="22"/>
        </w:rPr>
        <w:t xml:space="preserve"> zertifizierten </w:t>
      </w:r>
      <w:r w:rsidR="002E5B3C">
        <w:rPr>
          <w:rFonts w:ascii="Century Gothic" w:hAnsi="Century Gothic"/>
          <w:sz w:val="22"/>
          <w:szCs w:val="22"/>
        </w:rPr>
        <w:t xml:space="preserve">Kontrollinstanz und den </w:t>
      </w:r>
      <w:r>
        <w:rPr>
          <w:rFonts w:ascii="Century Gothic" w:hAnsi="Century Gothic"/>
          <w:sz w:val="22"/>
          <w:szCs w:val="22"/>
        </w:rPr>
        <w:t>Begünstigten per E-Mail übermittelt. Eine Teilnahme sollte von de</w:t>
      </w:r>
      <w:r w:rsidR="002E5B3C">
        <w:rPr>
          <w:rFonts w:ascii="Century Gothic" w:hAnsi="Century Gothic"/>
          <w:sz w:val="22"/>
          <w:szCs w:val="22"/>
        </w:rPr>
        <w:t>r</w:t>
      </w:r>
      <w:r>
        <w:rPr>
          <w:rFonts w:ascii="Century Gothic" w:hAnsi="Century Gothic"/>
          <w:sz w:val="22"/>
          <w:szCs w:val="22"/>
        </w:rPr>
        <w:t xml:space="preserve"> zertifizierten </w:t>
      </w:r>
      <w:r w:rsidR="002E5B3C">
        <w:rPr>
          <w:rFonts w:ascii="Century Gothic" w:hAnsi="Century Gothic"/>
          <w:sz w:val="22"/>
          <w:szCs w:val="22"/>
        </w:rPr>
        <w:t xml:space="preserve">Kontrollinstanz erfolgen, </w:t>
      </w:r>
      <w:r>
        <w:rPr>
          <w:rFonts w:ascii="Century Gothic" w:hAnsi="Century Gothic"/>
          <w:sz w:val="22"/>
          <w:szCs w:val="22"/>
        </w:rPr>
        <w:t>d</w:t>
      </w:r>
      <w:r w:rsidR="002E5B3C">
        <w:rPr>
          <w:rFonts w:ascii="Century Gothic" w:hAnsi="Century Gothic"/>
          <w:sz w:val="22"/>
          <w:szCs w:val="22"/>
        </w:rPr>
        <w:t>ie auch</w:t>
      </w:r>
      <w:r>
        <w:rPr>
          <w:rFonts w:ascii="Century Gothic" w:hAnsi="Century Gothic"/>
          <w:sz w:val="22"/>
          <w:szCs w:val="22"/>
        </w:rPr>
        <w:t xml:space="preserve"> die Prüfung der Ausgaben beim Begünstigten auch tatsächlich vornimmt.</w:t>
      </w:r>
    </w:p>
    <w:p w:rsidR="00815F97" w:rsidRDefault="00815F97" w:rsidP="00815F97">
      <w:pPr>
        <w:jc w:val="both"/>
        <w:rPr>
          <w:rFonts w:ascii="Century Gothic" w:hAnsi="Century Gothic"/>
          <w:sz w:val="22"/>
          <w:szCs w:val="22"/>
        </w:rPr>
      </w:pPr>
    </w:p>
    <w:p w:rsidR="00815F97" w:rsidRPr="00815F97" w:rsidRDefault="002E5B3C" w:rsidP="00815F97">
      <w:pPr>
        <w:jc w:val="both"/>
        <w:rPr>
          <w:rFonts w:ascii="Century Gothic" w:hAnsi="Century Gothic"/>
          <w:sz w:val="22"/>
          <w:szCs w:val="22"/>
        </w:rPr>
      </w:pPr>
      <w:r>
        <w:rPr>
          <w:rFonts w:ascii="Century Gothic" w:hAnsi="Century Gothic"/>
          <w:sz w:val="22"/>
          <w:szCs w:val="22"/>
        </w:rPr>
        <w:t>In der Förderperiode 2021 - 2027</w:t>
      </w:r>
      <w:r w:rsidR="00815F97" w:rsidRPr="00815F97">
        <w:rPr>
          <w:rFonts w:ascii="Century Gothic" w:hAnsi="Century Gothic"/>
          <w:sz w:val="22"/>
          <w:szCs w:val="22"/>
        </w:rPr>
        <w:t xml:space="preserve"> wird im Rahmen des Programms eine spezielle risikobasierte </w:t>
      </w:r>
      <w:r>
        <w:rPr>
          <w:rFonts w:ascii="Century Gothic" w:hAnsi="Century Gothic"/>
          <w:sz w:val="22"/>
          <w:szCs w:val="22"/>
        </w:rPr>
        <w:t>Prüfm</w:t>
      </w:r>
      <w:r w:rsidR="00815F97" w:rsidRPr="00815F97">
        <w:rPr>
          <w:rFonts w:ascii="Century Gothic" w:hAnsi="Century Gothic"/>
          <w:sz w:val="22"/>
          <w:szCs w:val="22"/>
        </w:rPr>
        <w:t xml:space="preserve">ethodik eingeführt, die den </w:t>
      </w:r>
      <w:r>
        <w:rPr>
          <w:rFonts w:ascii="Century Gothic" w:hAnsi="Century Gothic"/>
          <w:sz w:val="22"/>
          <w:szCs w:val="22"/>
        </w:rPr>
        <w:t>A</w:t>
      </w:r>
      <w:r w:rsidR="00815F97" w:rsidRPr="00815F97">
        <w:rPr>
          <w:rFonts w:ascii="Century Gothic" w:hAnsi="Century Gothic"/>
          <w:sz w:val="22"/>
          <w:szCs w:val="22"/>
        </w:rPr>
        <w:t>ufwand wie folgt reduziert:</w:t>
      </w:r>
    </w:p>
    <w:p w:rsidR="00815F97" w:rsidRDefault="00815F97" w:rsidP="00815F97">
      <w:pPr>
        <w:jc w:val="both"/>
        <w:rPr>
          <w:rFonts w:ascii="Century Gothic" w:hAnsi="Century Gothic"/>
          <w:sz w:val="22"/>
          <w:szCs w:val="22"/>
        </w:rPr>
      </w:pPr>
      <w:r w:rsidRPr="00815F97">
        <w:rPr>
          <w:rFonts w:ascii="Century Gothic" w:hAnsi="Century Gothic"/>
          <w:sz w:val="22"/>
          <w:szCs w:val="22"/>
        </w:rPr>
        <w:t xml:space="preserve">• In einem ersten Schritt sollen einzelne Ausgabenposten (Hauptposten) ausgewählt </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werden, die über 10 % des gemeldeten Betrags in einer auf direkten Kosten beru</w:t>
      </w:r>
      <w:r w:rsidR="009C49CB">
        <w:rPr>
          <w:rFonts w:ascii="Century Gothic" w:hAnsi="Century Gothic"/>
          <w:sz w:val="22"/>
          <w:szCs w:val="22"/>
        </w:rPr>
        <w:t>h-</w:t>
      </w:r>
    </w:p>
    <w:p w:rsidR="00815F97" w:rsidRDefault="009C49CB" w:rsidP="00815F97">
      <w:pPr>
        <w:jc w:val="both"/>
        <w:rPr>
          <w:rFonts w:ascii="Century Gothic" w:hAnsi="Century Gothic"/>
          <w:sz w:val="22"/>
          <w:szCs w:val="22"/>
        </w:rPr>
      </w:pPr>
      <w:r>
        <w:rPr>
          <w:rFonts w:ascii="Century Gothic" w:hAnsi="Century Gothic"/>
          <w:sz w:val="22"/>
          <w:szCs w:val="22"/>
        </w:rPr>
        <w:t xml:space="preserve">   </w:t>
      </w:r>
      <w:r w:rsidR="00815F97">
        <w:rPr>
          <w:rFonts w:ascii="Century Gothic" w:hAnsi="Century Gothic"/>
          <w:sz w:val="22"/>
          <w:szCs w:val="22"/>
        </w:rPr>
        <w:t>enden Kostenkategorie ausmachen (Personal, Externe Expertise und Dienstlei</w:t>
      </w:r>
      <w:r w:rsidR="00E07816">
        <w:rPr>
          <w:rFonts w:ascii="Century Gothic" w:hAnsi="Century Gothic"/>
          <w:sz w:val="22"/>
          <w:szCs w:val="22"/>
        </w:rPr>
        <w:t>-</w:t>
      </w:r>
      <w:r>
        <w:rPr>
          <w:rFonts w:ascii="Century Gothic" w:hAnsi="Century Gothic"/>
          <w:sz w:val="22"/>
          <w:szCs w:val="22"/>
        </w:rPr>
        <w:t xml:space="preserve"> </w:t>
      </w:r>
    </w:p>
    <w:p w:rsidR="00815F97" w:rsidRPr="00815F97" w:rsidRDefault="00815F97" w:rsidP="00815F97">
      <w:pPr>
        <w:jc w:val="both"/>
        <w:rPr>
          <w:rFonts w:ascii="Century Gothic" w:hAnsi="Century Gothic"/>
          <w:sz w:val="22"/>
          <w:szCs w:val="22"/>
        </w:rPr>
      </w:pPr>
      <w:r>
        <w:rPr>
          <w:rFonts w:ascii="Century Gothic" w:hAnsi="Century Gothic"/>
          <w:sz w:val="22"/>
          <w:szCs w:val="22"/>
        </w:rPr>
        <w:t xml:space="preserve">   </w:t>
      </w:r>
      <w:proofErr w:type="spellStart"/>
      <w:r w:rsidR="00E07816">
        <w:rPr>
          <w:rFonts w:ascii="Century Gothic" w:hAnsi="Century Gothic"/>
          <w:sz w:val="22"/>
          <w:szCs w:val="22"/>
        </w:rPr>
        <w:t>st</w:t>
      </w:r>
      <w:r w:rsidR="009C49CB">
        <w:rPr>
          <w:rFonts w:ascii="Century Gothic" w:hAnsi="Century Gothic"/>
          <w:sz w:val="22"/>
          <w:szCs w:val="22"/>
        </w:rPr>
        <w:t>un</w:t>
      </w:r>
      <w:r>
        <w:rPr>
          <w:rFonts w:ascii="Century Gothic" w:hAnsi="Century Gothic"/>
          <w:sz w:val="22"/>
          <w:szCs w:val="22"/>
        </w:rPr>
        <w:t>gen</w:t>
      </w:r>
      <w:proofErr w:type="spellEnd"/>
      <w:r>
        <w:rPr>
          <w:rFonts w:ascii="Century Gothic" w:hAnsi="Century Gothic"/>
          <w:sz w:val="22"/>
          <w:szCs w:val="22"/>
        </w:rPr>
        <w:t>,</w:t>
      </w:r>
      <w:r w:rsidRPr="00815F97">
        <w:rPr>
          <w:rFonts w:ascii="Century Gothic" w:hAnsi="Century Gothic"/>
          <w:sz w:val="22"/>
          <w:szCs w:val="22"/>
        </w:rPr>
        <w:t xml:space="preserve"> Ausrüstung sowie Infrastruktur und Bauarbeiten).</w:t>
      </w:r>
    </w:p>
    <w:p w:rsidR="00815F97" w:rsidRDefault="00815F97" w:rsidP="00815F97">
      <w:pPr>
        <w:jc w:val="both"/>
        <w:rPr>
          <w:rFonts w:ascii="Century Gothic" w:hAnsi="Century Gothic"/>
          <w:sz w:val="22"/>
          <w:szCs w:val="22"/>
        </w:rPr>
      </w:pPr>
      <w:r w:rsidRPr="00815F97">
        <w:rPr>
          <w:rFonts w:ascii="Century Gothic" w:hAnsi="Century Gothic"/>
          <w:sz w:val="22"/>
          <w:szCs w:val="22"/>
        </w:rPr>
        <w:t xml:space="preserve">• In einem zweiten Schritt soll eine stichprobenartige Überprüfung von weiteren zehn </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(10) Posten je Kostenkategorie vorgenommen werden, die mindestens 10 % der ins</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 xml:space="preserve">gesamt gemeldeten Posten abdeckt. Das bedeutet, dass bei einem Partner, der 100 </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 xml:space="preserve">Posten je Kostenkategorie gemeldet hat, zehn (10) dieser Posten zusätzlich zu den </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 xml:space="preserve">Hauptposten geprüft werden. Entsprechend würden bei einem Partner mit 230 </w:t>
      </w:r>
      <w:proofErr w:type="spellStart"/>
      <w:r w:rsidRPr="00815F97">
        <w:rPr>
          <w:rFonts w:ascii="Century Gothic" w:hAnsi="Century Gothic"/>
          <w:sz w:val="22"/>
          <w:szCs w:val="22"/>
        </w:rPr>
        <w:t>ge</w:t>
      </w:r>
      <w:proofErr w:type="spellEnd"/>
      <w:r w:rsidR="00511397">
        <w:rPr>
          <w:rFonts w:ascii="Century Gothic" w:hAnsi="Century Gothic"/>
          <w:sz w:val="22"/>
          <w:szCs w:val="22"/>
        </w:rPr>
        <w:t>-</w:t>
      </w:r>
    </w:p>
    <w:p w:rsidR="00815F97" w:rsidRP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meldeten Posten 23 dieser Posten geprüft.</w:t>
      </w:r>
    </w:p>
    <w:p w:rsidR="00815F97" w:rsidRDefault="00815F97" w:rsidP="00815F97">
      <w:pPr>
        <w:jc w:val="both"/>
        <w:rPr>
          <w:rFonts w:ascii="Century Gothic" w:hAnsi="Century Gothic"/>
          <w:sz w:val="22"/>
          <w:szCs w:val="22"/>
        </w:rPr>
      </w:pPr>
      <w:r w:rsidRPr="00815F97">
        <w:rPr>
          <w:rFonts w:ascii="Century Gothic" w:hAnsi="Century Gothic"/>
          <w:sz w:val="22"/>
          <w:szCs w:val="22"/>
        </w:rPr>
        <w:t>• Für alle Projektpartner, die den Pauschalsatz von 40 % verwenden, sollten die</w:t>
      </w:r>
      <w:r>
        <w:rPr>
          <w:rFonts w:ascii="Century Gothic" w:hAnsi="Century Gothic"/>
          <w:sz w:val="22"/>
          <w:szCs w:val="22"/>
        </w:rPr>
        <w:t xml:space="preserve">           </w:t>
      </w:r>
      <w:r w:rsidRPr="00815F97">
        <w:rPr>
          <w:rFonts w:ascii="Century Gothic" w:hAnsi="Century Gothic"/>
          <w:sz w:val="22"/>
          <w:szCs w:val="22"/>
        </w:rPr>
        <w:t xml:space="preserve"> </w:t>
      </w:r>
    </w:p>
    <w:p w:rsidR="00815F97" w:rsidRDefault="00815F97" w:rsidP="00815F97">
      <w:pPr>
        <w:jc w:val="both"/>
        <w:rPr>
          <w:rFonts w:ascii="Century Gothic" w:hAnsi="Century Gothic"/>
          <w:sz w:val="22"/>
          <w:szCs w:val="22"/>
        </w:rPr>
      </w:pPr>
      <w:r>
        <w:rPr>
          <w:rFonts w:ascii="Century Gothic" w:hAnsi="Century Gothic"/>
          <w:sz w:val="22"/>
          <w:szCs w:val="22"/>
        </w:rPr>
        <w:t xml:space="preserve">    </w:t>
      </w:r>
      <w:r w:rsidRPr="00815F97">
        <w:rPr>
          <w:rFonts w:ascii="Century Gothic" w:hAnsi="Century Gothic"/>
          <w:sz w:val="22"/>
          <w:szCs w:val="22"/>
        </w:rPr>
        <w:t>Kontrollinstanzen die Hälfte der in der Kostenkategorie gemeldeten Betrags über</w:t>
      </w:r>
    </w:p>
    <w:p w:rsidR="00815F97" w:rsidRDefault="00815F97" w:rsidP="00815F97">
      <w:pPr>
        <w:jc w:val="both"/>
        <w:rPr>
          <w:rFonts w:ascii="Century Gothic" w:hAnsi="Century Gothic"/>
          <w:sz w:val="22"/>
          <w:szCs w:val="22"/>
        </w:rPr>
      </w:pPr>
      <w:r>
        <w:rPr>
          <w:rFonts w:ascii="Century Gothic" w:hAnsi="Century Gothic"/>
          <w:sz w:val="22"/>
          <w:szCs w:val="22"/>
        </w:rPr>
        <w:lastRenderedPageBreak/>
        <w:t xml:space="preserve">    </w:t>
      </w:r>
      <w:r w:rsidRPr="00815F97">
        <w:rPr>
          <w:rFonts w:ascii="Century Gothic" w:hAnsi="Century Gothic"/>
          <w:sz w:val="22"/>
          <w:szCs w:val="22"/>
        </w:rPr>
        <w:t>prüfen</w:t>
      </w:r>
      <w:r>
        <w:rPr>
          <w:rFonts w:ascii="Century Gothic" w:hAnsi="Century Gothic"/>
          <w:sz w:val="22"/>
          <w:szCs w:val="22"/>
        </w:rPr>
        <w:t>.</w:t>
      </w:r>
    </w:p>
    <w:p w:rsidR="00815F97" w:rsidRDefault="00815F97" w:rsidP="00815F97">
      <w:pPr>
        <w:jc w:val="both"/>
        <w:rPr>
          <w:rFonts w:ascii="Century Gothic" w:hAnsi="Century Gothic"/>
          <w:sz w:val="22"/>
          <w:szCs w:val="22"/>
        </w:rPr>
      </w:pPr>
      <w:r>
        <w:rPr>
          <w:rFonts w:ascii="Century Gothic" w:hAnsi="Century Gothic"/>
          <w:sz w:val="22"/>
          <w:szCs w:val="22"/>
        </w:rPr>
        <w:t>Die Auswahl der zu prüfenden Belege erfolgt durch das Programm.</w:t>
      </w:r>
    </w:p>
    <w:p w:rsidR="00D95883" w:rsidRDefault="00747CEE">
      <w:pPr>
        <w:pStyle w:val="berschrift2"/>
        <w:numPr>
          <w:ilvl w:val="0"/>
          <w:numId w:val="0"/>
        </w:numPr>
        <w:ind w:left="397" w:hanging="397"/>
        <w:jc w:val="both"/>
        <w:rPr>
          <w:rFonts w:ascii="Century Gothic" w:hAnsi="Century Gothic"/>
        </w:rPr>
      </w:pPr>
      <w:bookmarkStart w:id="19" w:name="_Toc134783998"/>
      <w:bookmarkStart w:id="20" w:name="_Toc134784128"/>
      <w:bookmarkStart w:id="21" w:name="_Toc134784753"/>
      <w:r>
        <w:rPr>
          <w:rFonts w:ascii="Century Gothic" w:hAnsi="Century Gothic"/>
        </w:rPr>
        <w:t>4.1 Person de</w:t>
      </w:r>
      <w:r w:rsidR="009C49CB">
        <w:rPr>
          <w:rFonts w:ascii="Century Gothic" w:hAnsi="Century Gothic"/>
        </w:rPr>
        <w:t>r Kontrollinstanz</w:t>
      </w:r>
      <w:bookmarkEnd w:id="19"/>
      <w:bookmarkEnd w:id="20"/>
      <w:bookmarkEnd w:id="21"/>
    </w:p>
    <w:p w:rsidR="00D95883" w:rsidRDefault="00747CEE">
      <w:pPr>
        <w:jc w:val="both"/>
        <w:rPr>
          <w:rFonts w:ascii="Century Gothic" w:hAnsi="Century Gothic"/>
          <w:sz w:val="22"/>
          <w:szCs w:val="22"/>
        </w:rPr>
      </w:pPr>
      <w:r>
        <w:rPr>
          <w:rFonts w:ascii="Century Gothic" w:hAnsi="Century Gothic" w:cs="Arial"/>
          <w:sz w:val="22"/>
          <w:szCs w:val="22"/>
        </w:rPr>
        <w:t>Um ein funktionsfähiges</w:t>
      </w:r>
      <w:r w:rsidR="00511397">
        <w:rPr>
          <w:rFonts w:ascii="Century Gothic" w:hAnsi="Century Gothic" w:cs="Arial"/>
          <w:sz w:val="22"/>
          <w:szCs w:val="22"/>
        </w:rPr>
        <w:t xml:space="preserve"> Kontrollsystem</w:t>
      </w:r>
      <w:r>
        <w:rPr>
          <w:rFonts w:ascii="Century Gothic" w:hAnsi="Century Gothic" w:cs="Arial"/>
          <w:sz w:val="22"/>
          <w:szCs w:val="22"/>
        </w:rPr>
        <w:t xml:space="preserve"> gewährleisten zu können, ist es zwingend erforderlich, dass die Person, welche die Prüfung der Ausgaben des Begünstigten tatsächlich durchführt und im </w:t>
      </w:r>
      <w:r w:rsidR="00D24001">
        <w:rPr>
          <w:rFonts w:ascii="Century Gothic" w:hAnsi="Century Gothic" w:cs="Arial"/>
          <w:sz w:val="22"/>
          <w:szCs w:val="22"/>
        </w:rPr>
        <w:t>Joint E</w:t>
      </w:r>
      <w:r w:rsidR="00D45137">
        <w:rPr>
          <w:rFonts w:ascii="Century Gothic" w:hAnsi="Century Gothic" w:cs="Arial"/>
          <w:sz w:val="22"/>
          <w:szCs w:val="22"/>
        </w:rPr>
        <w:t>l</w:t>
      </w:r>
      <w:r>
        <w:rPr>
          <w:rFonts w:ascii="Century Gothic" w:hAnsi="Century Gothic" w:cs="Arial"/>
          <w:sz w:val="22"/>
          <w:szCs w:val="22"/>
        </w:rPr>
        <w:t xml:space="preserve">ectronic Monitoring System dokumentiert, auch die Person ist, die als First Level Controller zertifiziert wurde. </w:t>
      </w:r>
    </w:p>
    <w:p w:rsidR="00D95883" w:rsidRDefault="00747CEE">
      <w:pPr>
        <w:pStyle w:val="berschrift2"/>
        <w:numPr>
          <w:ilvl w:val="0"/>
          <w:numId w:val="0"/>
        </w:numPr>
        <w:ind w:left="397" w:hanging="397"/>
        <w:jc w:val="both"/>
        <w:rPr>
          <w:rFonts w:ascii="Century Gothic" w:hAnsi="Century Gothic"/>
        </w:rPr>
      </w:pPr>
      <w:bookmarkStart w:id="22" w:name="_Toc134783999"/>
      <w:bookmarkStart w:id="23" w:name="_Toc134784129"/>
      <w:bookmarkStart w:id="24" w:name="_Toc134784754"/>
      <w:r>
        <w:rPr>
          <w:rFonts w:ascii="Century Gothic" w:hAnsi="Century Gothic"/>
        </w:rPr>
        <w:t>4.2</w:t>
      </w:r>
      <w:r>
        <w:rPr>
          <w:rFonts w:ascii="Century Gothic" w:hAnsi="Century Gothic"/>
        </w:rPr>
        <w:tab/>
        <w:t>Zeitrahmen der Prüfung</w:t>
      </w:r>
      <w:bookmarkEnd w:id="22"/>
      <w:bookmarkEnd w:id="23"/>
      <w:bookmarkEnd w:id="24"/>
    </w:p>
    <w:p w:rsidR="00D95883" w:rsidRPr="00740013" w:rsidRDefault="00740013" w:rsidP="00740013">
      <w:pPr>
        <w:jc w:val="both"/>
        <w:rPr>
          <w:rFonts w:ascii="Century Gothic" w:hAnsi="Century Gothic"/>
          <w:sz w:val="22"/>
          <w:szCs w:val="22"/>
        </w:rPr>
      </w:pPr>
      <w:r>
        <w:rPr>
          <w:rFonts w:ascii="Century Gothic" w:hAnsi="Century Gothic"/>
          <w:sz w:val="22"/>
          <w:szCs w:val="22"/>
        </w:rPr>
        <w:t>Zur</w:t>
      </w:r>
      <w:r w:rsidRPr="00740013">
        <w:rPr>
          <w:rFonts w:ascii="Century Gothic" w:hAnsi="Century Gothic"/>
          <w:sz w:val="22"/>
          <w:szCs w:val="22"/>
        </w:rPr>
        <w:t xml:space="preserve"> Einhaltung der Einreichungsfristen müssen Kontrollen seitens der Projektpartner sorgfältig und abgestimmt auf die Fristen geplant werden. Die Partnerschaft setzt die Termine je nach Verfügbarkeit der Kontrollinstanzen fest.</w:t>
      </w:r>
      <w:r>
        <w:rPr>
          <w:rFonts w:ascii="Century Gothic" w:hAnsi="Century Gothic"/>
          <w:sz w:val="22"/>
          <w:szCs w:val="22"/>
        </w:rPr>
        <w:t xml:space="preserve"> </w:t>
      </w:r>
      <w:proofErr w:type="spellStart"/>
      <w:r w:rsidRPr="00740013">
        <w:rPr>
          <w:rFonts w:ascii="Century Gothic" w:hAnsi="Century Gothic"/>
          <w:sz w:val="22"/>
          <w:szCs w:val="22"/>
          <w:lang w:val="en-US"/>
        </w:rPr>
        <w:t>Angesichts</w:t>
      </w:r>
      <w:proofErr w:type="spellEnd"/>
      <w:r w:rsidRPr="00740013">
        <w:rPr>
          <w:rFonts w:ascii="Century Gothic" w:hAnsi="Century Gothic"/>
          <w:sz w:val="22"/>
          <w:szCs w:val="22"/>
          <w:lang w:val="en-US"/>
        </w:rPr>
        <w:t xml:space="preserve"> der </w:t>
      </w:r>
      <w:proofErr w:type="spellStart"/>
      <w:r w:rsidRPr="00740013">
        <w:rPr>
          <w:rFonts w:ascii="Century Gothic" w:hAnsi="Century Gothic"/>
          <w:sz w:val="22"/>
          <w:szCs w:val="22"/>
          <w:lang w:val="en-US"/>
        </w:rPr>
        <w:t>Komplexität</w:t>
      </w:r>
      <w:proofErr w:type="spellEnd"/>
      <w:r w:rsidRPr="00740013">
        <w:rPr>
          <w:rFonts w:ascii="Century Gothic" w:hAnsi="Century Gothic"/>
          <w:sz w:val="22"/>
          <w:szCs w:val="22"/>
          <w:lang w:val="en-US"/>
        </w:rPr>
        <w:t xml:space="preserve"> der </w:t>
      </w:r>
      <w:proofErr w:type="spellStart"/>
      <w:r w:rsidRPr="00740013">
        <w:rPr>
          <w:rFonts w:ascii="Century Gothic" w:hAnsi="Century Gothic"/>
          <w:sz w:val="22"/>
          <w:szCs w:val="22"/>
          <w:lang w:val="en-US"/>
        </w:rPr>
        <w:t>Berichterstattungsverfahren</w:t>
      </w:r>
      <w:proofErr w:type="spellEnd"/>
      <w:r w:rsidRPr="00740013">
        <w:rPr>
          <w:rFonts w:ascii="Century Gothic" w:hAnsi="Century Gothic"/>
          <w:sz w:val="22"/>
          <w:szCs w:val="22"/>
          <w:lang w:val="en-US"/>
        </w:rPr>
        <w:t xml:space="preserve"> </w:t>
      </w:r>
      <w:proofErr w:type="spellStart"/>
      <w:proofErr w:type="gramStart"/>
      <w:r w:rsidRPr="00740013">
        <w:rPr>
          <w:rFonts w:ascii="Century Gothic" w:hAnsi="Century Gothic"/>
          <w:sz w:val="22"/>
          <w:szCs w:val="22"/>
          <w:lang w:val="en-US"/>
        </w:rPr>
        <w:t>ist</w:t>
      </w:r>
      <w:proofErr w:type="spellEnd"/>
      <w:proofErr w:type="gram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es</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entscheidend</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dass</w:t>
      </w:r>
      <w:proofErr w:type="spellEnd"/>
      <w:r w:rsidRPr="00740013">
        <w:rPr>
          <w:rFonts w:ascii="Century Gothic" w:hAnsi="Century Gothic"/>
          <w:sz w:val="22"/>
          <w:szCs w:val="22"/>
          <w:lang w:val="en-US"/>
        </w:rPr>
        <w:t xml:space="preserve"> die </w:t>
      </w:r>
      <w:proofErr w:type="spellStart"/>
      <w:r w:rsidRPr="00740013">
        <w:rPr>
          <w:rFonts w:ascii="Century Gothic" w:hAnsi="Century Gothic"/>
          <w:sz w:val="22"/>
          <w:szCs w:val="22"/>
          <w:lang w:val="en-US"/>
        </w:rPr>
        <w:t>Projekte</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einen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klaren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Zeitplan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für</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ihre</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Berichterstattung</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festlegen</w:t>
      </w:r>
      <w:proofErr w:type="spellEnd"/>
      <w:r w:rsidRPr="00740013">
        <w:rPr>
          <w:rFonts w:ascii="Century Gothic" w:hAnsi="Century Gothic"/>
          <w:sz w:val="22"/>
          <w:szCs w:val="22"/>
          <w:lang w:val="en-US"/>
        </w:rPr>
        <w:t xml:space="preserve"> und </w:t>
      </w:r>
      <w:proofErr w:type="spellStart"/>
      <w:r w:rsidRPr="00740013">
        <w:rPr>
          <w:rFonts w:ascii="Century Gothic" w:hAnsi="Century Gothic"/>
          <w:sz w:val="22"/>
          <w:szCs w:val="22"/>
          <w:lang w:val="en-US"/>
        </w:rPr>
        <w:t>diesen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einhalten</w:t>
      </w:r>
      <w:proofErr w:type="spellEnd"/>
      <w:r w:rsidRPr="00740013">
        <w:rPr>
          <w:rFonts w:ascii="Century Gothic" w:hAnsi="Century Gothic"/>
          <w:sz w:val="22"/>
          <w:szCs w:val="22"/>
          <w:lang w:val="en-US"/>
        </w:rPr>
        <w:t xml:space="preserve">. Das </w:t>
      </w:r>
      <w:proofErr w:type="spellStart"/>
      <w:r w:rsidRPr="00740013">
        <w:rPr>
          <w:rFonts w:ascii="Century Gothic" w:hAnsi="Century Gothic"/>
          <w:sz w:val="22"/>
          <w:szCs w:val="22"/>
          <w:lang w:val="en-US"/>
        </w:rPr>
        <w:t>Programm</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empfiehlt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dass</w:t>
      </w:r>
      <w:proofErr w:type="spellEnd"/>
      <w:r w:rsidRPr="00740013">
        <w:rPr>
          <w:rFonts w:ascii="Century Gothic" w:hAnsi="Century Gothic"/>
          <w:sz w:val="22"/>
          <w:szCs w:val="22"/>
          <w:lang w:val="en-US"/>
        </w:rPr>
        <w:t xml:space="preserve"> die </w:t>
      </w:r>
      <w:proofErr w:type="spellStart"/>
      <w:r w:rsidRPr="00740013">
        <w:rPr>
          <w:rFonts w:ascii="Century Gothic" w:hAnsi="Century Gothic"/>
          <w:sz w:val="22"/>
          <w:szCs w:val="22"/>
          <w:lang w:val="en-US"/>
        </w:rPr>
        <w:t>Projektpartner</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ihre</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Zahl</w:t>
      </w:r>
      <w:r>
        <w:rPr>
          <w:rFonts w:ascii="Century Gothic" w:hAnsi="Century Gothic"/>
          <w:sz w:val="22"/>
          <w:szCs w:val="22"/>
          <w:lang w:val="en-US"/>
        </w:rPr>
        <w:t>ungsanträge</w:t>
      </w:r>
      <w:proofErr w:type="spellEnd"/>
      <w:r>
        <w:rPr>
          <w:rFonts w:ascii="Century Gothic" w:hAnsi="Century Gothic"/>
          <w:sz w:val="22"/>
          <w:szCs w:val="22"/>
          <w:lang w:val="en-US"/>
        </w:rPr>
        <w:t xml:space="preserve"> </w:t>
      </w:r>
      <w:proofErr w:type="spellStart"/>
      <w:r>
        <w:rPr>
          <w:rFonts w:ascii="Century Gothic" w:hAnsi="Century Gothic"/>
          <w:sz w:val="22"/>
          <w:szCs w:val="22"/>
          <w:lang w:val="en-US"/>
        </w:rPr>
        <w:t>spätestens</w:t>
      </w:r>
      <w:proofErr w:type="spellEnd"/>
      <w:r>
        <w:rPr>
          <w:rFonts w:ascii="Century Gothic" w:hAnsi="Century Gothic"/>
          <w:sz w:val="22"/>
          <w:szCs w:val="22"/>
          <w:lang w:val="en-US"/>
        </w:rPr>
        <w:t xml:space="preserve"> </w:t>
      </w:r>
      <w:proofErr w:type="spellStart"/>
      <w:r>
        <w:rPr>
          <w:rFonts w:ascii="Century Gothic" w:hAnsi="Century Gothic"/>
          <w:sz w:val="22"/>
          <w:szCs w:val="22"/>
          <w:lang w:val="en-US"/>
        </w:rPr>
        <w:t>einen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Monat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vor</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dem</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Ende</w:t>
      </w:r>
      <w:proofErr w:type="spellEnd"/>
      <w:r w:rsidRPr="00740013">
        <w:rPr>
          <w:rFonts w:ascii="Century Gothic" w:hAnsi="Century Gothic"/>
          <w:sz w:val="22"/>
          <w:szCs w:val="22"/>
          <w:lang w:val="en-US"/>
        </w:rPr>
        <w:t xml:space="preserve"> der </w:t>
      </w:r>
      <w:proofErr w:type="spellStart"/>
      <w:r w:rsidRPr="00740013">
        <w:rPr>
          <w:rFonts w:ascii="Century Gothic" w:hAnsi="Century Gothic"/>
          <w:sz w:val="22"/>
          <w:szCs w:val="22"/>
          <w:lang w:val="en-US"/>
        </w:rPr>
        <w:t>Einreichungsfrist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prüfen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lassen</w:t>
      </w:r>
      <w:proofErr w:type="spellEnd"/>
      <w:r w:rsidRPr="00740013">
        <w:rPr>
          <w:rFonts w:ascii="Century Gothic" w:hAnsi="Century Gothic"/>
          <w:sz w:val="22"/>
          <w:szCs w:val="22"/>
          <w:lang w:val="en-US"/>
        </w:rPr>
        <w:t xml:space="preserve"> und </w:t>
      </w:r>
      <w:proofErr w:type="gramStart"/>
      <w:r w:rsidRPr="00740013">
        <w:rPr>
          <w:rFonts w:ascii="Century Gothic" w:hAnsi="Century Gothic"/>
          <w:sz w:val="22"/>
          <w:szCs w:val="22"/>
          <w:lang w:val="en-US"/>
        </w:rPr>
        <w:t>an</w:t>
      </w:r>
      <w:proofErr w:type="gramEnd"/>
      <w:r w:rsidRPr="00740013">
        <w:rPr>
          <w:rFonts w:ascii="Century Gothic" w:hAnsi="Century Gothic"/>
          <w:sz w:val="22"/>
          <w:szCs w:val="22"/>
          <w:lang w:val="en-US"/>
        </w:rPr>
        <w:t xml:space="preserve"> den </w:t>
      </w:r>
      <w:proofErr w:type="spellStart"/>
      <w:r w:rsidRPr="00740013">
        <w:rPr>
          <w:rFonts w:ascii="Century Gothic" w:hAnsi="Century Gothic"/>
          <w:sz w:val="22"/>
          <w:szCs w:val="22"/>
          <w:lang w:val="en-US"/>
        </w:rPr>
        <w:t>federführenden</w:t>
      </w:r>
      <w:proofErr w:type="spellEnd"/>
      <w:r w:rsidRPr="00740013">
        <w:rPr>
          <w:rFonts w:ascii="Century Gothic" w:hAnsi="Century Gothic"/>
          <w:sz w:val="22"/>
          <w:szCs w:val="22"/>
          <w:lang w:val="en-US"/>
        </w:rPr>
        <w:t xml:space="preserve"> Partner </w:t>
      </w:r>
      <w:proofErr w:type="spellStart"/>
      <w:r w:rsidRPr="00740013">
        <w:rPr>
          <w:rFonts w:ascii="Century Gothic" w:hAnsi="Century Gothic"/>
          <w:sz w:val="22"/>
          <w:szCs w:val="22"/>
          <w:lang w:val="en-US"/>
        </w:rPr>
        <w:t>weiterleiten</w:t>
      </w:r>
      <w:proofErr w:type="spellEnd"/>
      <w:r w:rsidRPr="00740013">
        <w:rPr>
          <w:rFonts w:ascii="Century Gothic" w:hAnsi="Century Gothic"/>
          <w:sz w:val="22"/>
          <w:szCs w:val="22"/>
          <w:lang w:val="en-US"/>
        </w:rPr>
        <w:t xml:space="preserve">. Dies </w:t>
      </w:r>
      <w:proofErr w:type="spellStart"/>
      <w:r w:rsidRPr="00740013">
        <w:rPr>
          <w:rFonts w:ascii="Century Gothic" w:hAnsi="Century Gothic"/>
          <w:sz w:val="22"/>
          <w:szCs w:val="22"/>
          <w:lang w:val="en-US"/>
        </w:rPr>
        <w:t>gibt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dem</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f</w:t>
      </w:r>
      <w:r>
        <w:rPr>
          <w:rFonts w:ascii="Century Gothic" w:hAnsi="Century Gothic"/>
          <w:sz w:val="22"/>
          <w:szCs w:val="22"/>
          <w:lang w:val="en-US"/>
        </w:rPr>
        <w:t>ederführenden</w:t>
      </w:r>
      <w:proofErr w:type="spellEnd"/>
      <w:r>
        <w:rPr>
          <w:rFonts w:ascii="Century Gothic" w:hAnsi="Century Gothic"/>
          <w:sz w:val="22"/>
          <w:szCs w:val="22"/>
          <w:lang w:val="en-US"/>
        </w:rPr>
        <w:t xml:space="preserve"> Partner </w:t>
      </w:r>
      <w:proofErr w:type="spellStart"/>
      <w:r>
        <w:rPr>
          <w:rFonts w:ascii="Century Gothic" w:hAnsi="Century Gothic"/>
          <w:sz w:val="22"/>
          <w:szCs w:val="22"/>
          <w:lang w:val="en-US"/>
        </w:rPr>
        <w:t>einen</w:t>
      </w:r>
      <w:proofErr w:type="spellEnd"/>
      <w:r>
        <w:rPr>
          <w:rFonts w:ascii="Century Gothic" w:hAnsi="Century Gothic"/>
          <w:sz w:val="22"/>
          <w:szCs w:val="22"/>
          <w:lang w:val="en-US"/>
        </w:rPr>
        <w:t xml:space="preserve"> </w:t>
      </w:r>
      <w:proofErr w:type="spellStart"/>
      <w:r w:rsidRPr="00740013">
        <w:rPr>
          <w:rFonts w:ascii="Century Gothic" w:hAnsi="Century Gothic"/>
          <w:sz w:val="22"/>
          <w:szCs w:val="22"/>
          <w:lang w:val="en-US"/>
        </w:rPr>
        <w:t>zusätzlichen</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Monat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Zeit</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für</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etwaige</w:t>
      </w:r>
      <w:proofErr w:type="spell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Fragen</w:t>
      </w:r>
      <w:proofErr w:type="spellEnd"/>
      <w:r w:rsidRPr="00740013">
        <w:rPr>
          <w:rFonts w:ascii="Century Gothic" w:hAnsi="Century Gothic"/>
          <w:sz w:val="22"/>
          <w:szCs w:val="22"/>
          <w:lang w:val="en-US"/>
        </w:rPr>
        <w:t xml:space="preserve"> </w:t>
      </w:r>
      <w:proofErr w:type="spellStart"/>
      <w:proofErr w:type="gramStart"/>
      <w:r w:rsidRPr="00740013">
        <w:rPr>
          <w:rFonts w:ascii="Century Gothic" w:hAnsi="Century Gothic"/>
          <w:sz w:val="22"/>
          <w:szCs w:val="22"/>
          <w:lang w:val="en-US"/>
        </w:rPr>
        <w:t>oder</w:t>
      </w:r>
      <w:proofErr w:type="spellEnd"/>
      <w:proofErr w:type="gramEnd"/>
      <w:r w:rsidRPr="00740013">
        <w:rPr>
          <w:rFonts w:ascii="Century Gothic" w:hAnsi="Century Gothic"/>
          <w:sz w:val="22"/>
          <w:szCs w:val="22"/>
          <w:lang w:val="en-US"/>
        </w:rPr>
        <w:t xml:space="preserve"> </w:t>
      </w:r>
      <w:proofErr w:type="spellStart"/>
      <w:r w:rsidRPr="00740013">
        <w:rPr>
          <w:rFonts w:ascii="Century Gothic" w:hAnsi="Century Gothic"/>
          <w:sz w:val="22"/>
          <w:szCs w:val="22"/>
          <w:lang w:val="en-US"/>
        </w:rPr>
        <w:t>Verzögerungen</w:t>
      </w:r>
      <w:proofErr w:type="spellEnd"/>
      <w:r w:rsidRPr="00740013">
        <w:rPr>
          <w:rFonts w:ascii="Century Gothic" w:hAnsi="Century Gothic"/>
          <w:sz w:val="22"/>
          <w:szCs w:val="22"/>
          <w:lang w:val="en-US"/>
        </w:rPr>
        <w:t>.</w:t>
      </w:r>
    </w:p>
    <w:p w:rsidR="00D95883" w:rsidRDefault="00747CEE">
      <w:pPr>
        <w:pStyle w:val="berschrift2"/>
        <w:numPr>
          <w:ilvl w:val="0"/>
          <w:numId w:val="0"/>
        </w:numPr>
        <w:ind w:left="397" w:hanging="397"/>
        <w:jc w:val="both"/>
        <w:rPr>
          <w:rFonts w:ascii="Century Gothic" w:hAnsi="Century Gothic"/>
        </w:rPr>
      </w:pPr>
      <w:bookmarkStart w:id="25" w:name="_Toc134784000"/>
      <w:bookmarkStart w:id="26" w:name="_Toc134784130"/>
      <w:bookmarkStart w:id="27" w:name="_Toc134784755"/>
      <w:r>
        <w:rPr>
          <w:rFonts w:ascii="Century Gothic" w:hAnsi="Century Gothic"/>
        </w:rPr>
        <w:t>4.3</w:t>
      </w:r>
      <w:r>
        <w:rPr>
          <w:rFonts w:ascii="Century Gothic" w:hAnsi="Century Gothic"/>
        </w:rPr>
        <w:tab/>
        <w:t>Vor-Ort Prüfung</w:t>
      </w:r>
      <w:bookmarkEnd w:id="25"/>
      <w:bookmarkEnd w:id="26"/>
      <w:bookmarkEnd w:id="27"/>
      <w:r>
        <w:rPr>
          <w:rFonts w:ascii="Century Gothic" w:hAnsi="Century Gothic"/>
        </w:rPr>
        <w:t xml:space="preserve"> </w:t>
      </w:r>
    </w:p>
    <w:p w:rsidR="00740013" w:rsidRPr="00740013" w:rsidRDefault="00740013" w:rsidP="00740013">
      <w:pPr>
        <w:jc w:val="both"/>
        <w:rPr>
          <w:rFonts w:ascii="Century Gothic" w:hAnsi="Century Gothic"/>
          <w:color w:val="000000" w:themeColor="text1"/>
          <w:sz w:val="22"/>
          <w:szCs w:val="22"/>
        </w:rPr>
      </w:pPr>
      <w:r w:rsidRPr="00740013">
        <w:rPr>
          <w:rFonts w:ascii="Century Gothic" w:hAnsi="Century Gothic"/>
          <w:color w:val="000000" w:themeColor="text1"/>
          <w:sz w:val="22"/>
          <w:szCs w:val="22"/>
        </w:rPr>
        <w:t>Die Kontrollinstanzen müssen für jeden eingereichten Bericht prüfen, ob die gemeldeten Aktivitäten tatsächlich stattgefunden haben und ob Liefer-, Bau- oder Dienstleistungsaufträge ausgeführt werden bzw. wurden. Diese Verwaltungsprüfung muss nicht am physischen Standort des Projektpartners erfolgen.</w:t>
      </w:r>
    </w:p>
    <w:p w:rsidR="00D95883" w:rsidRDefault="00740013" w:rsidP="00740013">
      <w:pPr>
        <w:jc w:val="both"/>
        <w:rPr>
          <w:rFonts w:ascii="Century Gothic" w:hAnsi="Century Gothic"/>
          <w:color w:val="000000" w:themeColor="text1"/>
          <w:sz w:val="22"/>
          <w:szCs w:val="22"/>
        </w:rPr>
      </w:pPr>
      <w:r w:rsidRPr="00740013">
        <w:rPr>
          <w:rFonts w:ascii="Century Gothic" w:hAnsi="Century Gothic"/>
          <w:color w:val="000000" w:themeColor="text1"/>
          <w:sz w:val="22"/>
          <w:szCs w:val="22"/>
        </w:rPr>
        <w:t>Das Programm erwartet, dass Projektpartner, die in ihrem Antrag eine Investition angegeben haben, im Einklang mit Artikel 74 der Verordnung (EU) 2021/1060 in der zweiten Hälfte der Projektdurchführung mittels einer Vor-Ort-Kontrolle geprüft werden.</w:t>
      </w:r>
    </w:p>
    <w:p w:rsidR="00D95883" w:rsidRDefault="00747CEE">
      <w:pPr>
        <w:pStyle w:val="berschrift2"/>
        <w:numPr>
          <w:ilvl w:val="0"/>
          <w:numId w:val="0"/>
        </w:numPr>
        <w:ind w:left="397" w:hanging="397"/>
        <w:jc w:val="both"/>
        <w:rPr>
          <w:rFonts w:ascii="Century Gothic" w:hAnsi="Century Gothic"/>
        </w:rPr>
      </w:pPr>
      <w:bookmarkStart w:id="28" w:name="_Toc134784001"/>
      <w:bookmarkStart w:id="29" w:name="_Toc134784131"/>
      <w:bookmarkStart w:id="30" w:name="_Toc134784756"/>
      <w:r>
        <w:rPr>
          <w:rFonts w:ascii="Century Gothic" w:hAnsi="Century Gothic"/>
        </w:rPr>
        <w:t>4.4</w:t>
      </w:r>
      <w:r>
        <w:rPr>
          <w:rFonts w:ascii="Century Gothic" w:hAnsi="Century Gothic"/>
        </w:rPr>
        <w:tab/>
        <w:t>Dokumentation der Prüfung</w:t>
      </w:r>
      <w:bookmarkEnd w:id="28"/>
      <w:bookmarkEnd w:id="29"/>
      <w:bookmarkEnd w:id="30"/>
      <w:r>
        <w:rPr>
          <w:rFonts w:ascii="Century Gothic" w:hAnsi="Century Gothic"/>
        </w:rPr>
        <w:t xml:space="preserve"> </w:t>
      </w:r>
    </w:p>
    <w:p w:rsidR="00D95883" w:rsidRDefault="00747CEE" w:rsidP="00EE6320">
      <w:pPr>
        <w:jc w:val="both"/>
        <w:rPr>
          <w:rFonts w:ascii="Century Gothic" w:hAnsi="Century Gothic"/>
          <w:sz w:val="22"/>
          <w:szCs w:val="22"/>
        </w:rPr>
      </w:pPr>
      <w:r>
        <w:rPr>
          <w:rFonts w:ascii="Century Gothic" w:hAnsi="Century Gothic"/>
          <w:sz w:val="22"/>
          <w:szCs w:val="22"/>
        </w:rPr>
        <w:t xml:space="preserve">Die vom Programm im </w:t>
      </w:r>
      <w:proofErr w:type="spellStart"/>
      <w:r w:rsidR="00EE4A11">
        <w:rPr>
          <w:rFonts w:ascii="Century Gothic" w:hAnsi="Century Gothic"/>
          <w:sz w:val="22"/>
          <w:szCs w:val="22"/>
        </w:rPr>
        <w:t>J</w:t>
      </w:r>
      <w:r w:rsidR="009677FA">
        <w:rPr>
          <w:rFonts w:ascii="Century Gothic" w:hAnsi="Century Gothic"/>
          <w:sz w:val="22"/>
          <w:szCs w:val="22"/>
        </w:rPr>
        <w:t>ems</w:t>
      </w:r>
      <w:proofErr w:type="spellEnd"/>
      <w:r>
        <w:rPr>
          <w:rFonts w:ascii="Century Gothic" w:hAnsi="Century Gothic"/>
          <w:sz w:val="22"/>
          <w:szCs w:val="22"/>
        </w:rPr>
        <w:t xml:space="preserve"> zur Verfügung gestellten Vorlagen zur Zertifizierung der Ausgabenerklärungen des Begünstigten (</w:t>
      </w:r>
      <w:r w:rsidRPr="00FE4DBE">
        <w:rPr>
          <w:rFonts w:ascii="Century Gothic" w:hAnsi="Century Gothic"/>
          <w:sz w:val="22"/>
          <w:szCs w:val="22"/>
        </w:rPr>
        <w:t>Report, Checklist</w:t>
      </w:r>
      <w:r w:rsidR="00FE4DBE" w:rsidRPr="00FE4DBE">
        <w:rPr>
          <w:rFonts w:ascii="Century Gothic" w:hAnsi="Century Gothic"/>
          <w:sz w:val="22"/>
          <w:szCs w:val="22"/>
        </w:rPr>
        <w:t xml:space="preserve"> und </w:t>
      </w:r>
      <w:proofErr w:type="spellStart"/>
      <w:r w:rsidR="00FE4DBE" w:rsidRPr="00FE4DBE">
        <w:rPr>
          <w:rFonts w:ascii="Century Gothic" w:hAnsi="Century Gothic"/>
          <w:sz w:val="22"/>
          <w:szCs w:val="22"/>
        </w:rPr>
        <w:t>C</w:t>
      </w:r>
      <w:r w:rsidRPr="00FE4DBE">
        <w:rPr>
          <w:rFonts w:ascii="Century Gothic" w:hAnsi="Century Gothic"/>
          <w:sz w:val="22"/>
          <w:szCs w:val="22"/>
        </w:rPr>
        <w:t>ertificate</w:t>
      </w:r>
      <w:proofErr w:type="spellEnd"/>
      <w:r w:rsidRPr="00FE4DBE">
        <w:rPr>
          <w:rFonts w:ascii="Century Gothic" w:hAnsi="Century Gothic"/>
          <w:sz w:val="22"/>
          <w:szCs w:val="22"/>
        </w:rPr>
        <w:t>) dienen der Umsetzun</w:t>
      </w:r>
      <w:r w:rsidR="009C49CB" w:rsidRPr="00FE4DBE">
        <w:rPr>
          <w:rFonts w:ascii="Century Gothic" w:hAnsi="Century Gothic"/>
          <w:sz w:val="22"/>
          <w:szCs w:val="22"/>
        </w:rPr>
        <w:t xml:space="preserve">g und Dokumentation der Prüfung. </w:t>
      </w:r>
      <w:r w:rsidR="00EE4A11" w:rsidRPr="00FE4DBE">
        <w:rPr>
          <w:rFonts w:ascii="Century Gothic" w:hAnsi="Century Gothic"/>
          <w:sz w:val="22"/>
          <w:szCs w:val="22"/>
        </w:rPr>
        <w:t xml:space="preserve">Der Zugang unter </w:t>
      </w:r>
      <w:hyperlink r:id="rId12" w:history="1">
        <w:r w:rsidR="00EE4A11" w:rsidRPr="00194930">
          <w:rPr>
            <w:rStyle w:val="Hyperlink"/>
            <w:rFonts w:ascii="Century Gothic" w:hAnsi="Century Gothic"/>
            <w:color w:val="auto"/>
            <w:sz w:val="22"/>
            <w:szCs w:val="22"/>
            <w:u w:val="none"/>
          </w:rPr>
          <w:t>https://jems.nweurope.eu</w:t>
        </w:r>
      </w:hyperlink>
      <w:r w:rsidR="00EE4A11">
        <w:rPr>
          <w:rFonts w:ascii="Century Gothic" w:hAnsi="Century Gothic"/>
          <w:sz w:val="22"/>
          <w:szCs w:val="22"/>
        </w:rPr>
        <w:t xml:space="preserve"> wir</w:t>
      </w:r>
      <w:r w:rsidR="006D5796">
        <w:rPr>
          <w:rFonts w:ascii="Century Gothic" w:hAnsi="Century Gothic"/>
          <w:sz w:val="22"/>
          <w:szCs w:val="22"/>
        </w:rPr>
        <w:t>d</w:t>
      </w:r>
      <w:r w:rsidR="00EE4A11">
        <w:rPr>
          <w:rFonts w:ascii="Century Gothic" w:hAnsi="Century Gothic"/>
          <w:sz w:val="22"/>
          <w:szCs w:val="22"/>
        </w:rPr>
        <w:t xml:space="preserve"> von der Koordinierenden Stelle eingerichtet.</w:t>
      </w:r>
    </w:p>
    <w:p w:rsidR="00EE6320" w:rsidRDefault="00EE6320" w:rsidP="00EE6320">
      <w:pPr>
        <w:jc w:val="both"/>
        <w:rPr>
          <w:rFonts w:ascii="Century Gothic" w:hAnsi="Century Gothic"/>
          <w:sz w:val="22"/>
          <w:szCs w:val="22"/>
        </w:rPr>
      </w:pPr>
    </w:p>
    <w:p w:rsidR="00EE6320" w:rsidRDefault="00EE6320" w:rsidP="00EE6320">
      <w:pPr>
        <w:jc w:val="both"/>
        <w:rPr>
          <w:rFonts w:ascii="Century Gothic" w:hAnsi="Century Gothic"/>
          <w:b/>
          <w:bCs/>
        </w:rPr>
      </w:pPr>
      <w:r w:rsidRPr="00EE6320">
        <w:rPr>
          <w:rFonts w:ascii="Century Gothic" w:hAnsi="Century Gothic"/>
          <w:b/>
        </w:rPr>
        <w:t xml:space="preserve">4.5 </w:t>
      </w:r>
      <w:r w:rsidRPr="00EE6320">
        <w:rPr>
          <w:rFonts w:ascii="Century Gothic" w:hAnsi="Century Gothic"/>
          <w:b/>
          <w:bCs/>
        </w:rPr>
        <w:t>Prüfung nach Projektabschluss</w:t>
      </w:r>
      <w:r w:rsidR="00804A98">
        <w:rPr>
          <w:rFonts w:ascii="Century Gothic" w:hAnsi="Century Gothic"/>
          <w:b/>
          <w:bCs/>
        </w:rPr>
        <w:t xml:space="preserve"> und Prüfungen der zweiten Ebene</w:t>
      </w:r>
    </w:p>
    <w:p w:rsidR="00EE6320" w:rsidRPr="00EE6320" w:rsidRDefault="00EE6320" w:rsidP="00EE6320">
      <w:pPr>
        <w:jc w:val="both"/>
        <w:rPr>
          <w:rFonts w:ascii="Century Gothic" w:hAnsi="Century Gothic"/>
          <w:b/>
        </w:rPr>
      </w:pPr>
      <w:r w:rsidRPr="00EE6320">
        <w:rPr>
          <w:rFonts w:ascii="Century Gothic" w:hAnsi="Century Gothic"/>
          <w:sz w:val="22"/>
          <w:szCs w:val="22"/>
        </w:rPr>
        <w:t>Zur Einsicht in alle relevanten Unterlagen und Konten des Projekts sind</w:t>
      </w:r>
      <w:r w:rsidR="00DA172A">
        <w:rPr>
          <w:rFonts w:ascii="Century Gothic" w:hAnsi="Century Gothic"/>
          <w:sz w:val="22"/>
          <w:szCs w:val="22"/>
        </w:rPr>
        <w:t xml:space="preserve"> </w:t>
      </w:r>
      <w:r w:rsidR="00804A98">
        <w:rPr>
          <w:rFonts w:ascii="Century Gothic" w:hAnsi="Century Gothic"/>
          <w:sz w:val="22"/>
          <w:szCs w:val="22"/>
        </w:rPr>
        <w:t xml:space="preserve">auch andere Instanzen, </w:t>
      </w:r>
      <w:r w:rsidR="009978FF">
        <w:rPr>
          <w:rFonts w:ascii="Century Gothic" w:hAnsi="Century Gothic"/>
          <w:sz w:val="22"/>
          <w:szCs w:val="22"/>
        </w:rPr>
        <w:t>wie d</w:t>
      </w:r>
      <w:r w:rsidR="00DA172A">
        <w:rPr>
          <w:rFonts w:ascii="Century Gothic" w:hAnsi="Century Gothic"/>
          <w:sz w:val="22"/>
          <w:szCs w:val="22"/>
        </w:rPr>
        <w:t>ie</w:t>
      </w:r>
      <w:r w:rsidRPr="00EE6320">
        <w:rPr>
          <w:rFonts w:ascii="Century Gothic" w:hAnsi="Century Gothic"/>
          <w:sz w:val="22"/>
          <w:szCs w:val="22"/>
        </w:rPr>
        <w:t xml:space="preserve"> Verwaltungsbehörde</w:t>
      </w:r>
      <w:r w:rsidR="009978FF">
        <w:rPr>
          <w:rFonts w:ascii="Century Gothic" w:hAnsi="Century Gothic"/>
          <w:sz w:val="22"/>
          <w:szCs w:val="22"/>
        </w:rPr>
        <w:t>, des</w:t>
      </w:r>
      <w:r w:rsidRPr="00EE6320">
        <w:rPr>
          <w:rFonts w:ascii="Century Gothic" w:hAnsi="Century Gothic"/>
          <w:sz w:val="22"/>
          <w:szCs w:val="22"/>
        </w:rPr>
        <w:t xml:space="preserve"> Gemeinsamen Sekretariats und der Prüfbehörde, die Prüfergruppe, die Prüfstellen der Mitgliedstaaten sowie dazu bevollmächtigte Bedienstete der Europäischen Kommission und des Europäische Rechnungshofs berechtigt.</w:t>
      </w:r>
      <w:r w:rsidR="00805A4D">
        <w:rPr>
          <w:rFonts w:ascii="Century Gothic" w:hAnsi="Century Gothic"/>
          <w:sz w:val="22"/>
          <w:szCs w:val="22"/>
        </w:rPr>
        <w:t xml:space="preserve"> D</w:t>
      </w:r>
      <w:r w:rsidR="009C49CB">
        <w:rPr>
          <w:rFonts w:ascii="Century Gothic" w:hAnsi="Century Gothic"/>
          <w:sz w:val="22"/>
          <w:szCs w:val="22"/>
        </w:rPr>
        <w:t>ie Kontrollinstanz</w:t>
      </w:r>
      <w:r w:rsidR="00805A4D">
        <w:rPr>
          <w:rFonts w:ascii="Century Gothic" w:hAnsi="Century Gothic"/>
          <w:sz w:val="22"/>
          <w:szCs w:val="22"/>
        </w:rPr>
        <w:t xml:space="preserve"> hat </w:t>
      </w:r>
      <w:r w:rsidR="009978FF">
        <w:rPr>
          <w:rFonts w:ascii="Century Gothic" w:hAnsi="Century Gothic"/>
          <w:sz w:val="22"/>
          <w:szCs w:val="22"/>
        </w:rPr>
        <w:t xml:space="preserve">daher </w:t>
      </w:r>
      <w:r w:rsidR="00804A98">
        <w:rPr>
          <w:rFonts w:ascii="Century Gothic" w:hAnsi="Century Gothic"/>
          <w:sz w:val="22"/>
          <w:szCs w:val="22"/>
        </w:rPr>
        <w:t>auch an diesen etwaigen Prüfungen,</w:t>
      </w:r>
      <w:r w:rsidR="00805A4D">
        <w:rPr>
          <w:rFonts w:ascii="Century Gothic" w:hAnsi="Century Gothic"/>
          <w:sz w:val="22"/>
          <w:szCs w:val="22"/>
        </w:rPr>
        <w:t xml:space="preserve"> auch nach Projektende</w:t>
      </w:r>
      <w:r w:rsidR="009978FF">
        <w:rPr>
          <w:rFonts w:ascii="Century Gothic" w:hAnsi="Century Gothic"/>
          <w:sz w:val="22"/>
          <w:szCs w:val="22"/>
        </w:rPr>
        <w:t>,</w:t>
      </w:r>
      <w:r w:rsidR="00805A4D">
        <w:rPr>
          <w:rFonts w:ascii="Century Gothic" w:hAnsi="Century Gothic"/>
          <w:sz w:val="22"/>
          <w:szCs w:val="22"/>
        </w:rPr>
        <w:t xml:space="preserve"> mitzuwirken.</w:t>
      </w:r>
    </w:p>
    <w:p w:rsidR="00EE6320" w:rsidRPr="00EE6320" w:rsidRDefault="00A83E0D" w:rsidP="00EE6320">
      <w:pPr>
        <w:pStyle w:val="berschrift2"/>
        <w:numPr>
          <w:ilvl w:val="0"/>
          <w:numId w:val="0"/>
        </w:numPr>
        <w:jc w:val="both"/>
        <w:rPr>
          <w:rFonts w:ascii="Century Gothic" w:hAnsi="Century Gothic"/>
        </w:rPr>
      </w:pPr>
      <w:bookmarkStart w:id="31" w:name="_Toc134784002"/>
      <w:bookmarkStart w:id="32" w:name="_Toc134784132"/>
      <w:bookmarkStart w:id="33" w:name="_Toc134784757"/>
      <w:r>
        <w:rPr>
          <w:rFonts w:ascii="Century Gothic" w:hAnsi="Century Gothic"/>
        </w:rPr>
        <w:t>4.6</w:t>
      </w:r>
      <w:r w:rsidR="00747CEE">
        <w:rPr>
          <w:rFonts w:ascii="Century Gothic" w:hAnsi="Century Gothic"/>
        </w:rPr>
        <w:t xml:space="preserve"> Betrugsbekämpfung</w:t>
      </w:r>
      <w:bookmarkEnd w:id="31"/>
      <w:bookmarkEnd w:id="32"/>
      <w:bookmarkEnd w:id="33"/>
      <w:r w:rsidR="00747CEE">
        <w:rPr>
          <w:rFonts w:ascii="Century Gothic" w:hAnsi="Century Gothic"/>
        </w:rPr>
        <w:t xml:space="preserve"> </w:t>
      </w:r>
    </w:p>
    <w:p w:rsidR="00D95883" w:rsidRDefault="00747CEE">
      <w:pPr>
        <w:jc w:val="both"/>
        <w:rPr>
          <w:rFonts w:ascii="Century Gothic" w:hAnsi="Century Gothic"/>
          <w:sz w:val="22"/>
          <w:szCs w:val="22"/>
        </w:rPr>
      </w:pPr>
      <w:r>
        <w:rPr>
          <w:rFonts w:ascii="Century Gothic" w:hAnsi="Century Gothic"/>
          <w:sz w:val="22"/>
          <w:szCs w:val="22"/>
        </w:rPr>
        <w:t xml:space="preserve">Ziel ist es, Betrugsfälle nach besten Kräften zu verhindern, Maßnahmen zur Aufdeckung von Betrug einzuführen und mutmaßliche Betrugsfälle zu melden. Zur Meldung von (mutmaßlichen) Betrugsfällen steht eine Vorlage für </w:t>
      </w:r>
      <w:r w:rsidR="009C49CB">
        <w:rPr>
          <w:rFonts w:ascii="Century Gothic" w:hAnsi="Century Gothic"/>
          <w:sz w:val="22"/>
          <w:szCs w:val="22"/>
        </w:rPr>
        <w:t>die Kontrollinstanz</w:t>
      </w:r>
      <w:r>
        <w:rPr>
          <w:rFonts w:ascii="Century Gothic" w:hAnsi="Century Gothic"/>
          <w:sz w:val="22"/>
          <w:szCs w:val="22"/>
        </w:rPr>
        <w:t xml:space="preserve"> zur Verfügung </w:t>
      </w:r>
      <w:hyperlink r:id="rId13" w:history="1">
        <w:r w:rsidRPr="00194930">
          <w:rPr>
            <w:rStyle w:val="Hyperlink"/>
            <w:rFonts w:ascii="Century Gothic" w:hAnsi="Century Gothic"/>
            <w:color w:val="auto"/>
            <w:sz w:val="22"/>
            <w:szCs w:val="22"/>
            <w:u w:val="none"/>
          </w:rPr>
          <w:t>(http://www.nweurope.eu/help-support/first-level-control/),</w:t>
        </w:r>
      </w:hyperlink>
      <w:r w:rsidRPr="00194930">
        <w:rPr>
          <w:rFonts w:ascii="Century Gothic" w:hAnsi="Century Gothic"/>
          <w:sz w:val="22"/>
          <w:szCs w:val="22"/>
        </w:rPr>
        <w:t xml:space="preserve"> die direkt an Johanna März (</w:t>
      </w:r>
      <w:hyperlink r:id="rId14" w:history="1">
        <w:r w:rsidRPr="00194930">
          <w:rPr>
            <w:rStyle w:val="Hyperlink"/>
            <w:rFonts w:ascii="Century Gothic" w:hAnsi="Century Gothic"/>
            <w:color w:val="auto"/>
            <w:sz w:val="22"/>
            <w:szCs w:val="22"/>
            <w:u w:val="none"/>
          </w:rPr>
          <w:t>johanna@nweurope.eu</w:t>
        </w:r>
      </w:hyperlink>
      <w:r w:rsidRPr="00194930">
        <w:rPr>
          <w:rFonts w:ascii="Century Gothic" w:hAnsi="Century Gothic"/>
          <w:sz w:val="22"/>
          <w:szCs w:val="22"/>
        </w:rPr>
        <w:t xml:space="preserve">) vom Joint </w:t>
      </w:r>
      <w:proofErr w:type="spellStart"/>
      <w:r w:rsidRPr="00194930">
        <w:rPr>
          <w:rFonts w:ascii="Century Gothic" w:hAnsi="Century Gothic"/>
          <w:sz w:val="22"/>
          <w:szCs w:val="22"/>
        </w:rPr>
        <w:t>Secretariat</w:t>
      </w:r>
      <w:proofErr w:type="spellEnd"/>
      <w:r w:rsidRPr="00194930">
        <w:rPr>
          <w:rFonts w:ascii="Century Gothic" w:hAnsi="Century Gothic"/>
          <w:sz w:val="22"/>
          <w:szCs w:val="22"/>
        </w:rPr>
        <w:t xml:space="preserve"> (JS) zu senden ist. </w:t>
      </w:r>
      <w:r w:rsidRPr="00194930">
        <w:rPr>
          <w:rFonts w:ascii="Century Gothic" w:hAnsi="Century Gothic"/>
          <w:sz w:val="22"/>
          <w:szCs w:val="22"/>
        </w:rPr>
        <w:br/>
      </w:r>
      <w:r>
        <w:rPr>
          <w:rFonts w:ascii="Century Gothic" w:hAnsi="Century Gothic"/>
          <w:sz w:val="22"/>
          <w:szCs w:val="22"/>
        </w:rPr>
        <w:t>Im Bereich Personalkosten und öffentliche Auftragsvergabe wurde das höchste Risiko für Betrug im NWE-Programm festgestellt. Es wird de</w:t>
      </w:r>
      <w:r w:rsidR="009C49CB">
        <w:rPr>
          <w:rFonts w:ascii="Century Gothic" w:hAnsi="Century Gothic"/>
          <w:sz w:val="22"/>
          <w:szCs w:val="22"/>
        </w:rPr>
        <w:t>r Kontrollinstanz</w:t>
      </w:r>
      <w:r>
        <w:rPr>
          <w:rFonts w:ascii="Century Gothic" w:hAnsi="Century Gothic"/>
          <w:sz w:val="22"/>
          <w:szCs w:val="22"/>
        </w:rPr>
        <w:t xml:space="preserve"> daher empfohlen, diesen Bereichen besondere Aufmerksamkeit bei der Prüfung der Ausgaben zu schenken.</w:t>
      </w:r>
    </w:p>
    <w:p w:rsidR="00D95883" w:rsidRDefault="00D95883">
      <w:pPr>
        <w:jc w:val="both"/>
      </w:pPr>
    </w:p>
    <w:p w:rsidR="00D95883" w:rsidRDefault="00747CEE" w:rsidP="00374210">
      <w:pPr>
        <w:pStyle w:val="berschrift1"/>
        <w:numPr>
          <w:ilvl w:val="0"/>
          <w:numId w:val="18"/>
        </w:numPr>
        <w:ind w:left="720" w:hanging="720"/>
        <w:rPr>
          <w:rFonts w:ascii="Century Gothic" w:hAnsi="Century Gothic"/>
        </w:rPr>
      </w:pPr>
      <w:bookmarkStart w:id="34" w:name="_Toc134784003"/>
      <w:bookmarkStart w:id="35" w:name="_Toc134784133"/>
      <w:bookmarkStart w:id="36" w:name="_Toc134784758"/>
      <w:r>
        <w:rPr>
          <w:rFonts w:ascii="Century Gothic" w:hAnsi="Century Gothic"/>
        </w:rPr>
        <w:t>Verfahren zur Bestätigung eine</w:t>
      </w:r>
      <w:r w:rsidR="00FF2621">
        <w:rPr>
          <w:rFonts w:ascii="Century Gothic" w:hAnsi="Century Gothic"/>
        </w:rPr>
        <w:t>r Kontrollinstanz</w:t>
      </w:r>
      <w:bookmarkEnd w:id="34"/>
      <w:bookmarkEnd w:id="35"/>
      <w:bookmarkEnd w:id="36"/>
      <w:r>
        <w:rPr>
          <w:rFonts w:ascii="Century Gothic" w:hAnsi="Century Gothic"/>
        </w:rPr>
        <w:t xml:space="preserve"> </w:t>
      </w:r>
    </w:p>
    <w:p w:rsidR="006D5796" w:rsidRDefault="00747CEE">
      <w:pPr>
        <w:jc w:val="both"/>
        <w:rPr>
          <w:rFonts w:ascii="Century Gothic" w:hAnsi="Century Gothic"/>
          <w:noProof/>
          <w:sz w:val="22"/>
          <w:szCs w:val="22"/>
        </w:rPr>
      </w:pPr>
      <w:r>
        <w:rPr>
          <w:rFonts w:ascii="Century Gothic" w:hAnsi="Century Gothic"/>
          <w:color w:val="000000" w:themeColor="text1"/>
          <w:sz w:val="22"/>
          <w:szCs w:val="22"/>
        </w:rPr>
        <w:t xml:space="preserve">Das Joint </w:t>
      </w:r>
      <w:proofErr w:type="spellStart"/>
      <w:r>
        <w:rPr>
          <w:rFonts w:ascii="Century Gothic" w:hAnsi="Century Gothic"/>
          <w:sz w:val="22"/>
          <w:szCs w:val="22"/>
        </w:rPr>
        <w:t>Secretariat</w:t>
      </w:r>
      <w:proofErr w:type="spellEnd"/>
      <w:r>
        <w:rPr>
          <w:rFonts w:ascii="Century Gothic" w:hAnsi="Century Gothic"/>
          <w:sz w:val="22"/>
          <w:szCs w:val="22"/>
        </w:rPr>
        <w:t xml:space="preserve"> (JS) teilt der Koordinierenden Stelle die bewilligten Projekte sowie die Kontaktdaten der deutschen Projektpartner bzw. Leadpartner mit.  Die Koordinierende Stelle sendet das vorliegende Informationspapier sowie die erforderlichen Unterlagen zur Bestätigung de</w:t>
      </w:r>
      <w:r w:rsidR="00E5084B">
        <w:rPr>
          <w:rFonts w:ascii="Century Gothic" w:hAnsi="Century Gothic"/>
          <w:sz w:val="22"/>
          <w:szCs w:val="22"/>
        </w:rPr>
        <w:t>r Kontrollinstanz</w:t>
      </w:r>
      <w:r>
        <w:rPr>
          <w:rFonts w:ascii="Century Gothic" w:hAnsi="Century Gothic"/>
          <w:sz w:val="22"/>
          <w:szCs w:val="22"/>
        </w:rPr>
        <w:t xml:space="preserve"> (Formblatt </w:t>
      </w:r>
      <w:proofErr w:type="spellStart"/>
      <w:r>
        <w:rPr>
          <w:rFonts w:ascii="Century Gothic" w:hAnsi="Century Gothic"/>
          <w:sz w:val="22"/>
          <w:szCs w:val="22"/>
        </w:rPr>
        <w:t>Confirmat</w:t>
      </w:r>
      <w:r w:rsidR="00FE4DBE">
        <w:rPr>
          <w:rFonts w:ascii="Century Gothic" w:hAnsi="Century Gothic"/>
          <w:sz w:val="22"/>
          <w:szCs w:val="22"/>
        </w:rPr>
        <w:t>ion</w:t>
      </w:r>
      <w:proofErr w:type="spellEnd"/>
      <w:r w:rsidR="00FE4DBE">
        <w:rPr>
          <w:rFonts w:ascii="Century Gothic" w:hAnsi="Century Gothic"/>
          <w:sz w:val="22"/>
          <w:szCs w:val="22"/>
        </w:rPr>
        <w:t xml:space="preserve"> Form) an die Kontaktadresse</w:t>
      </w:r>
      <w:r>
        <w:rPr>
          <w:rFonts w:ascii="Century Gothic" w:hAnsi="Century Gothic"/>
          <w:sz w:val="22"/>
          <w:szCs w:val="22"/>
        </w:rPr>
        <w:t>. Die Begünstigten können ihre</w:t>
      </w:r>
      <w:r w:rsidR="00E5084B">
        <w:rPr>
          <w:rFonts w:ascii="Century Gothic" w:hAnsi="Century Gothic"/>
          <w:sz w:val="22"/>
          <w:szCs w:val="22"/>
        </w:rPr>
        <w:t xml:space="preserve"> Kontrollinstanz</w:t>
      </w:r>
      <w:r>
        <w:rPr>
          <w:rFonts w:ascii="Century Gothic" w:hAnsi="Century Gothic"/>
          <w:sz w:val="22"/>
          <w:szCs w:val="22"/>
        </w:rPr>
        <w:t xml:space="preserve"> unter Beachtung der oben genannten Kriterien selbst auswählen. </w:t>
      </w:r>
      <w:r w:rsidR="00E5084B">
        <w:rPr>
          <w:rFonts w:ascii="Century Gothic" w:hAnsi="Century Gothic"/>
          <w:sz w:val="22"/>
          <w:szCs w:val="22"/>
        </w:rPr>
        <w:t xml:space="preserve">Danach </w:t>
      </w:r>
      <w:r>
        <w:rPr>
          <w:rFonts w:ascii="Century Gothic" w:hAnsi="Century Gothic"/>
          <w:sz w:val="22"/>
          <w:szCs w:val="22"/>
        </w:rPr>
        <w:t>ist das Formblatt vollständig auszufüllen</w:t>
      </w:r>
      <w:r w:rsidR="00E5084B">
        <w:rPr>
          <w:rFonts w:ascii="Century Gothic" w:hAnsi="Century Gothic"/>
          <w:sz w:val="22"/>
          <w:szCs w:val="22"/>
        </w:rPr>
        <w:t>, zu unterschrieben</w:t>
      </w:r>
      <w:r>
        <w:rPr>
          <w:rFonts w:ascii="Century Gothic" w:hAnsi="Century Gothic"/>
          <w:sz w:val="22"/>
          <w:szCs w:val="22"/>
        </w:rPr>
        <w:t xml:space="preserve"> und zusammen mit den erforderlichen Nachweisen an den Begünstigten zu übersenden. Der Begünstigte unterschreibt das Formblatt </w:t>
      </w:r>
      <w:r w:rsidR="00E5084B">
        <w:rPr>
          <w:rFonts w:ascii="Century Gothic" w:hAnsi="Century Gothic"/>
          <w:sz w:val="22"/>
          <w:szCs w:val="22"/>
        </w:rPr>
        <w:t xml:space="preserve">ebenfalls </w:t>
      </w:r>
      <w:r>
        <w:rPr>
          <w:rFonts w:ascii="Century Gothic" w:hAnsi="Century Gothic"/>
          <w:sz w:val="22"/>
          <w:szCs w:val="22"/>
        </w:rPr>
        <w:t xml:space="preserve">zur Kenntnisnahme und leitet </w:t>
      </w:r>
      <w:r w:rsidR="00E5084B">
        <w:rPr>
          <w:rFonts w:ascii="Century Gothic" w:hAnsi="Century Gothic"/>
          <w:sz w:val="22"/>
          <w:szCs w:val="22"/>
        </w:rPr>
        <w:t xml:space="preserve">neben etwaigen </w:t>
      </w:r>
      <w:r>
        <w:rPr>
          <w:rFonts w:ascii="Century Gothic" w:hAnsi="Century Gothic"/>
          <w:sz w:val="22"/>
          <w:szCs w:val="22"/>
        </w:rPr>
        <w:t>ergänzender Unterlagen per E-Mail an die Koordinierende Stelle (</w:t>
      </w:r>
      <w:hyperlink r:id="rId15" w:history="1">
        <w:r w:rsidR="00D24001" w:rsidRPr="000063A1">
          <w:rPr>
            <w:rStyle w:val="Hyperlink"/>
            <w:rFonts w:ascii="Century Gothic" w:hAnsi="Century Gothic"/>
            <w:color w:val="auto"/>
            <w:sz w:val="22"/>
            <w:szCs w:val="22"/>
            <w:u w:val="none"/>
          </w:rPr>
          <w:t>interreg-nwe@ofdka.bwl.de</w:t>
        </w:r>
      </w:hyperlink>
      <w:r w:rsidRPr="000063A1">
        <w:rPr>
          <w:rFonts w:ascii="Century Gothic" w:hAnsi="Century Gothic"/>
          <w:sz w:val="22"/>
          <w:szCs w:val="22"/>
        </w:rPr>
        <w:t xml:space="preserve">). </w:t>
      </w:r>
      <w:r>
        <w:rPr>
          <w:rFonts w:ascii="Century Gothic" w:hAnsi="Century Gothic"/>
          <w:sz w:val="22"/>
          <w:szCs w:val="22"/>
        </w:rPr>
        <w:t>Nach Prüfung der Bestätigungsunterlagen durch die Koordinierende Stelle und bei Vorliegen der Voraussetzungen zur Bestätigung wird d</w:t>
      </w:r>
      <w:r w:rsidR="00E5084B">
        <w:rPr>
          <w:rFonts w:ascii="Century Gothic" w:hAnsi="Century Gothic"/>
          <w:sz w:val="22"/>
          <w:szCs w:val="22"/>
        </w:rPr>
        <w:t>ie Kontrollinstanz</w:t>
      </w:r>
      <w:r>
        <w:rPr>
          <w:rFonts w:ascii="Century Gothic" w:hAnsi="Century Gothic"/>
          <w:sz w:val="22"/>
          <w:szCs w:val="22"/>
        </w:rPr>
        <w:t xml:space="preserve"> durch die Koordinierende Stelle im </w:t>
      </w:r>
      <w:r w:rsidR="006D5796">
        <w:rPr>
          <w:rFonts w:ascii="Century Gothic" w:hAnsi="Century Gothic"/>
          <w:sz w:val="22"/>
          <w:szCs w:val="22"/>
        </w:rPr>
        <w:t>Joint E</w:t>
      </w:r>
      <w:r>
        <w:rPr>
          <w:rFonts w:ascii="Century Gothic" w:hAnsi="Century Gothic"/>
          <w:sz w:val="22"/>
          <w:szCs w:val="22"/>
        </w:rPr>
        <w:t xml:space="preserve">lectronic </w:t>
      </w:r>
      <w:r>
        <w:rPr>
          <w:rFonts w:ascii="Century Gothic" w:hAnsi="Century Gothic"/>
          <w:sz w:val="22"/>
          <w:szCs w:val="22"/>
        </w:rPr>
        <w:lastRenderedPageBreak/>
        <w:t xml:space="preserve">Monitoring System </w:t>
      </w:r>
      <w:r w:rsidR="006D5796">
        <w:rPr>
          <w:rFonts w:ascii="Century Gothic" w:hAnsi="Century Gothic"/>
          <w:sz w:val="22"/>
          <w:szCs w:val="22"/>
        </w:rPr>
        <w:t>(</w:t>
      </w:r>
      <w:proofErr w:type="spellStart"/>
      <w:r w:rsidR="006D5796">
        <w:rPr>
          <w:rFonts w:ascii="Century Gothic" w:hAnsi="Century Gothic"/>
          <w:sz w:val="22"/>
          <w:szCs w:val="22"/>
        </w:rPr>
        <w:t>Jems</w:t>
      </w:r>
      <w:proofErr w:type="spellEnd"/>
      <w:r w:rsidR="006D5796">
        <w:rPr>
          <w:rFonts w:ascii="Century Gothic" w:hAnsi="Century Gothic"/>
          <w:sz w:val="22"/>
          <w:szCs w:val="22"/>
        </w:rPr>
        <w:t xml:space="preserve">) </w:t>
      </w:r>
      <w:r>
        <w:rPr>
          <w:rFonts w:ascii="Century Gothic" w:hAnsi="Century Gothic"/>
          <w:sz w:val="22"/>
          <w:szCs w:val="22"/>
        </w:rPr>
        <w:t xml:space="preserve">online zertifiziert. Die Koordinierende Stelle richtet </w:t>
      </w:r>
      <w:r w:rsidR="00E5084B">
        <w:rPr>
          <w:rFonts w:ascii="Century Gothic" w:hAnsi="Century Gothic"/>
          <w:sz w:val="22"/>
          <w:szCs w:val="22"/>
        </w:rPr>
        <w:t>den Zugan</w:t>
      </w:r>
      <w:r w:rsidR="00701603">
        <w:rPr>
          <w:rFonts w:ascii="Century Gothic" w:hAnsi="Century Gothic"/>
          <w:sz w:val="22"/>
          <w:szCs w:val="22"/>
        </w:rPr>
        <w:t>g</w:t>
      </w:r>
      <w:r w:rsidR="00E5084B">
        <w:rPr>
          <w:rFonts w:ascii="Century Gothic" w:hAnsi="Century Gothic"/>
          <w:sz w:val="22"/>
          <w:szCs w:val="22"/>
        </w:rPr>
        <w:t xml:space="preserve"> in </w:t>
      </w:r>
      <w:proofErr w:type="spellStart"/>
      <w:r w:rsidR="006D5796">
        <w:rPr>
          <w:rFonts w:ascii="Century Gothic" w:hAnsi="Century Gothic"/>
          <w:sz w:val="22"/>
          <w:szCs w:val="22"/>
        </w:rPr>
        <w:t>Jems</w:t>
      </w:r>
      <w:proofErr w:type="spellEnd"/>
      <w:r>
        <w:rPr>
          <w:rFonts w:ascii="Century Gothic" w:hAnsi="Century Gothic"/>
          <w:sz w:val="22"/>
          <w:szCs w:val="22"/>
        </w:rPr>
        <w:t xml:space="preserve"> ein und übermittelt die Zugangsdaten inkl. eines temporären Passwortes</w:t>
      </w:r>
      <w:r w:rsidR="00E5084B">
        <w:rPr>
          <w:rFonts w:ascii="Century Gothic" w:hAnsi="Century Gothic"/>
          <w:sz w:val="22"/>
          <w:szCs w:val="22"/>
        </w:rPr>
        <w:t xml:space="preserve">, das </w:t>
      </w:r>
      <w:r>
        <w:rPr>
          <w:rFonts w:ascii="Century Gothic" w:hAnsi="Century Gothic"/>
          <w:sz w:val="22"/>
          <w:szCs w:val="22"/>
        </w:rPr>
        <w:t xml:space="preserve">nach dem ersten Login </w:t>
      </w:r>
      <w:r w:rsidR="00E5084B">
        <w:rPr>
          <w:rFonts w:ascii="Century Gothic" w:hAnsi="Century Gothic"/>
          <w:sz w:val="22"/>
          <w:szCs w:val="22"/>
        </w:rPr>
        <w:t>ge</w:t>
      </w:r>
      <w:r>
        <w:rPr>
          <w:rFonts w:ascii="Century Gothic" w:hAnsi="Century Gothic"/>
          <w:sz w:val="22"/>
          <w:szCs w:val="22"/>
        </w:rPr>
        <w:t>änder</w:t>
      </w:r>
      <w:r w:rsidR="00E5084B">
        <w:rPr>
          <w:rFonts w:ascii="Century Gothic" w:hAnsi="Century Gothic"/>
          <w:sz w:val="22"/>
          <w:szCs w:val="22"/>
        </w:rPr>
        <w:t>t werden sollte</w:t>
      </w:r>
      <w:r>
        <w:rPr>
          <w:rFonts w:ascii="Century Gothic" w:hAnsi="Century Gothic"/>
          <w:sz w:val="22"/>
          <w:szCs w:val="22"/>
        </w:rPr>
        <w:t xml:space="preserve">. </w:t>
      </w:r>
    </w:p>
    <w:p w:rsidR="006D5796" w:rsidRDefault="006D5796">
      <w:pPr>
        <w:jc w:val="both"/>
        <w:rPr>
          <w:rFonts w:ascii="Century Gothic" w:hAnsi="Century Gothic"/>
          <w:noProof/>
          <w:sz w:val="22"/>
          <w:szCs w:val="22"/>
        </w:rPr>
      </w:pPr>
    </w:p>
    <w:p w:rsidR="00D95883" w:rsidRDefault="00D95883">
      <w:pPr>
        <w:jc w:val="both"/>
        <w:rPr>
          <w:rFonts w:ascii="Century Gothic" w:hAnsi="Century Gothic"/>
          <w:sz w:val="22"/>
          <w:szCs w:val="22"/>
        </w:rPr>
      </w:pPr>
    </w:p>
    <w:p w:rsidR="00D95883" w:rsidRDefault="00D95883">
      <w:pPr>
        <w:jc w:val="both"/>
        <w:rPr>
          <w:rFonts w:ascii="Century Gothic" w:hAnsi="Century Gothic"/>
          <w:sz w:val="22"/>
          <w:szCs w:val="22"/>
        </w:rPr>
      </w:pPr>
    </w:p>
    <w:p w:rsidR="006D5796" w:rsidRDefault="006D5796">
      <w:pPr>
        <w:jc w:val="both"/>
        <w:rPr>
          <w:rFonts w:ascii="Century Gothic" w:hAnsi="Century Gothic"/>
          <w:sz w:val="22"/>
          <w:szCs w:val="22"/>
        </w:rPr>
      </w:pPr>
    </w:p>
    <w:p w:rsidR="006D5796" w:rsidRDefault="00C70E24">
      <w:pPr>
        <w:jc w:val="both"/>
        <w:rPr>
          <w:rFonts w:ascii="Century Gothic" w:hAnsi="Century Gothic"/>
          <w:sz w:val="22"/>
          <w:szCs w:val="22"/>
        </w:rPr>
      </w:pPr>
      <w:r>
        <w:rPr>
          <w:rFonts w:ascii="Century Gothic" w:hAnsi="Century Gothic"/>
          <w:noProof/>
          <w:sz w:val="22"/>
          <w:szCs w:val="22"/>
        </w:rPr>
        <w:lastRenderedPageBreak/>
        <w:drawing>
          <wp:inline distT="0" distB="0" distL="0" distR="0">
            <wp:extent cx="5486400" cy="7489825"/>
            <wp:effectExtent l="38100" t="19050" r="38100" b="34925"/>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70E24" w:rsidRDefault="00C70E24">
      <w:pPr>
        <w:jc w:val="both"/>
        <w:rPr>
          <w:rFonts w:ascii="Century Gothic" w:hAnsi="Century Gothic"/>
          <w:sz w:val="22"/>
          <w:szCs w:val="22"/>
        </w:rPr>
      </w:pPr>
    </w:p>
    <w:p w:rsidR="00C70E24" w:rsidRDefault="00C70E24">
      <w:pPr>
        <w:jc w:val="both"/>
        <w:rPr>
          <w:rFonts w:ascii="Century Gothic" w:hAnsi="Century Gothic"/>
          <w:sz w:val="22"/>
          <w:szCs w:val="22"/>
        </w:rPr>
      </w:pPr>
    </w:p>
    <w:p w:rsidR="00C70E24" w:rsidRDefault="00C70E24">
      <w:pPr>
        <w:jc w:val="both"/>
        <w:rPr>
          <w:rFonts w:ascii="Century Gothic" w:hAnsi="Century Gothic"/>
          <w:sz w:val="22"/>
          <w:szCs w:val="22"/>
        </w:rPr>
      </w:pPr>
    </w:p>
    <w:p w:rsidR="00C70E24" w:rsidRDefault="00C70E24">
      <w:pPr>
        <w:jc w:val="both"/>
        <w:rPr>
          <w:rFonts w:ascii="Century Gothic" w:hAnsi="Century Gothic"/>
          <w:sz w:val="22"/>
          <w:szCs w:val="22"/>
        </w:rPr>
      </w:pPr>
    </w:p>
    <w:p w:rsidR="00D95883" w:rsidRDefault="00747CEE" w:rsidP="00374210">
      <w:pPr>
        <w:pStyle w:val="berschrift1"/>
        <w:numPr>
          <w:ilvl w:val="0"/>
          <w:numId w:val="18"/>
        </w:numPr>
        <w:ind w:left="284" w:hanging="295"/>
        <w:rPr>
          <w:rFonts w:ascii="Century Gothic" w:hAnsi="Century Gothic"/>
        </w:rPr>
      </w:pPr>
      <w:bookmarkStart w:id="37" w:name="_Toc134784004"/>
      <w:bookmarkStart w:id="38" w:name="_Toc134784134"/>
      <w:bookmarkStart w:id="39" w:name="_Toc134784759"/>
      <w:r>
        <w:rPr>
          <w:rFonts w:ascii="Century Gothic" w:hAnsi="Century Gothic"/>
        </w:rPr>
        <w:t xml:space="preserve">Qualitätssicherungsprüfungen aufgrund der Anforderungen des </w:t>
      </w:r>
      <w:r w:rsidR="002F6FAB">
        <w:rPr>
          <w:rFonts w:ascii="Century Gothic" w:hAnsi="Century Gothic"/>
        </w:rPr>
        <w:t>Art. 46 (3) VO (EU) 2021/1059</w:t>
      </w:r>
      <w:bookmarkEnd w:id="37"/>
      <w:bookmarkEnd w:id="38"/>
      <w:bookmarkEnd w:id="39"/>
    </w:p>
    <w:p w:rsidR="00D95883" w:rsidRDefault="00747CEE">
      <w:pPr>
        <w:jc w:val="both"/>
        <w:rPr>
          <w:rFonts w:ascii="Century Gothic" w:hAnsi="Century Gothic"/>
          <w:sz w:val="22"/>
          <w:szCs w:val="22"/>
        </w:rPr>
      </w:pPr>
      <w:r>
        <w:rPr>
          <w:rFonts w:ascii="Century Gothic" w:hAnsi="Century Gothic"/>
          <w:sz w:val="22"/>
          <w:szCs w:val="22"/>
        </w:rPr>
        <w:t>Um ein funktionierendes Kontrollsystem im Rahmen des Art.</w:t>
      </w:r>
      <w:r w:rsidR="002F6FAB">
        <w:rPr>
          <w:rFonts w:ascii="Century Gothic" w:hAnsi="Century Gothic"/>
          <w:sz w:val="22"/>
          <w:szCs w:val="22"/>
        </w:rPr>
        <w:t xml:space="preserve"> 46 (3) VO (EU) 2021/1059</w:t>
      </w:r>
      <w:r>
        <w:rPr>
          <w:rFonts w:ascii="Century Gothic" w:hAnsi="Century Gothic"/>
          <w:sz w:val="22"/>
          <w:szCs w:val="22"/>
        </w:rPr>
        <w:t xml:space="preserve"> sicherzustellen, werden von der Koordinierenden Stelle </w:t>
      </w:r>
      <w:r w:rsidR="007651C4">
        <w:rPr>
          <w:rFonts w:ascii="Century Gothic" w:hAnsi="Century Gothic"/>
          <w:sz w:val="22"/>
          <w:szCs w:val="22"/>
        </w:rPr>
        <w:t xml:space="preserve">im Rahmen von Stichproben </w:t>
      </w:r>
      <w:r>
        <w:rPr>
          <w:rFonts w:ascii="Century Gothic" w:hAnsi="Century Gothic"/>
          <w:sz w:val="22"/>
          <w:szCs w:val="22"/>
        </w:rPr>
        <w:t>so genannte Qualitätssicherungsprüfungen durchgeführt. Die Prüfungen werden vor Ort beim Begünstigten anhand der Unterlagen de</w:t>
      </w:r>
      <w:r w:rsidR="00500105">
        <w:rPr>
          <w:rFonts w:ascii="Century Gothic" w:hAnsi="Century Gothic"/>
          <w:sz w:val="22"/>
          <w:szCs w:val="22"/>
        </w:rPr>
        <w:t>r Kontrollinstanz</w:t>
      </w:r>
      <w:r>
        <w:rPr>
          <w:rFonts w:ascii="Century Gothic" w:hAnsi="Century Gothic"/>
          <w:sz w:val="22"/>
          <w:szCs w:val="22"/>
        </w:rPr>
        <w:t xml:space="preserve"> und den Prüfungsunterlagen des Begünstigten durchgeführt. Nach Erhalt der Stellungnahme informiert die Koordinierende Stelle d</w:t>
      </w:r>
      <w:r w:rsidR="00B01EE0">
        <w:rPr>
          <w:rFonts w:ascii="Century Gothic" w:hAnsi="Century Gothic"/>
          <w:sz w:val="22"/>
          <w:szCs w:val="22"/>
        </w:rPr>
        <w:t>ie Beteiligten</w:t>
      </w:r>
      <w:r>
        <w:rPr>
          <w:rFonts w:ascii="Century Gothic" w:hAnsi="Century Gothic"/>
          <w:sz w:val="22"/>
          <w:szCs w:val="22"/>
        </w:rPr>
        <w:t xml:space="preserve"> über das Prüfungsergebnis.</w:t>
      </w:r>
    </w:p>
    <w:p w:rsidR="00D95883" w:rsidRDefault="00D95883">
      <w:pPr>
        <w:jc w:val="both"/>
        <w:rPr>
          <w:rFonts w:ascii="Century Gothic" w:hAnsi="Century Gothic"/>
          <w:sz w:val="22"/>
          <w:szCs w:val="22"/>
        </w:rPr>
      </w:pPr>
    </w:p>
    <w:p w:rsidR="00D95883" w:rsidRDefault="00747CEE" w:rsidP="00374210">
      <w:pPr>
        <w:pStyle w:val="berschrift1"/>
        <w:numPr>
          <w:ilvl w:val="0"/>
          <w:numId w:val="18"/>
        </w:numPr>
        <w:ind w:left="720" w:hanging="720"/>
        <w:rPr>
          <w:rFonts w:ascii="Century Gothic" w:hAnsi="Century Gothic"/>
        </w:rPr>
      </w:pPr>
      <w:bookmarkStart w:id="40" w:name="_Toc134784005"/>
      <w:bookmarkStart w:id="41" w:name="_Toc134784135"/>
      <w:bookmarkStart w:id="42" w:name="_Toc134784760"/>
      <w:r>
        <w:rPr>
          <w:rFonts w:ascii="Century Gothic" w:hAnsi="Century Gothic"/>
        </w:rPr>
        <w:t>Das Beschwerdeverfahren</w:t>
      </w:r>
      <w:bookmarkEnd w:id="40"/>
      <w:bookmarkEnd w:id="41"/>
      <w:bookmarkEnd w:id="42"/>
    </w:p>
    <w:p w:rsidR="00D95883" w:rsidRDefault="00747CEE">
      <w:pPr>
        <w:pStyle w:val="berschrift2"/>
        <w:numPr>
          <w:ilvl w:val="0"/>
          <w:numId w:val="0"/>
        </w:numPr>
        <w:ind w:left="397" w:hanging="397"/>
        <w:rPr>
          <w:rFonts w:ascii="Century Gothic" w:hAnsi="Century Gothic"/>
          <w:lang w:val="en-US"/>
        </w:rPr>
      </w:pPr>
      <w:bookmarkStart w:id="43" w:name="_Toc134784006"/>
      <w:bookmarkStart w:id="44" w:name="_Toc134784136"/>
      <w:bookmarkStart w:id="45" w:name="_Toc134784761"/>
      <w:r>
        <w:rPr>
          <w:rFonts w:ascii="Century Gothic" w:hAnsi="Century Gothic"/>
          <w:lang w:val="en-US"/>
        </w:rPr>
        <w:t>7.1</w:t>
      </w:r>
      <w:r>
        <w:rPr>
          <w:rFonts w:ascii="Century Gothic" w:hAnsi="Century Gothic"/>
          <w:lang w:val="en-US"/>
        </w:rPr>
        <w:tab/>
      </w:r>
      <w:proofErr w:type="spellStart"/>
      <w:r>
        <w:rPr>
          <w:rFonts w:ascii="Century Gothic" w:hAnsi="Century Gothic"/>
          <w:lang w:val="en-US"/>
        </w:rPr>
        <w:t>Allgemeines</w:t>
      </w:r>
      <w:bookmarkEnd w:id="43"/>
      <w:bookmarkEnd w:id="44"/>
      <w:bookmarkEnd w:id="45"/>
      <w:proofErr w:type="spellEnd"/>
      <w:r>
        <w:rPr>
          <w:rFonts w:ascii="Century Gothic" w:hAnsi="Century Gothic"/>
          <w:lang w:val="en-US"/>
        </w:rPr>
        <w:t xml:space="preserve"> </w:t>
      </w:r>
    </w:p>
    <w:p w:rsidR="00D95883" w:rsidRDefault="00747CEE">
      <w:pPr>
        <w:jc w:val="both"/>
        <w:rPr>
          <w:rFonts w:ascii="Century Gothic" w:hAnsi="Century Gothic"/>
          <w:sz w:val="22"/>
          <w:szCs w:val="22"/>
        </w:rPr>
      </w:pPr>
      <w:r>
        <w:rPr>
          <w:rFonts w:ascii="Century Gothic" w:hAnsi="Century Gothic"/>
          <w:sz w:val="22"/>
          <w:szCs w:val="22"/>
        </w:rPr>
        <w:t xml:space="preserve">Gemäß Art. </w:t>
      </w:r>
      <w:r w:rsidR="007651C4" w:rsidRPr="007651C4">
        <w:rPr>
          <w:rFonts w:ascii="Century Gothic" w:hAnsi="Century Gothic"/>
          <w:sz w:val="22"/>
          <w:szCs w:val="22"/>
        </w:rPr>
        <w:t xml:space="preserve">69 Abs. 7 der VO (EU) 2021/1060 </w:t>
      </w:r>
      <w:r>
        <w:rPr>
          <w:rFonts w:ascii="Century Gothic" w:hAnsi="Century Gothic"/>
          <w:sz w:val="22"/>
          <w:szCs w:val="22"/>
        </w:rPr>
        <w:t xml:space="preserve">stellen die Mitgliedstaaten sicher, dass wirksame Vorkehrungen für die Überprüfung von Beschwerden hinsichtlich der ESI-Fonds vorhanden sind. Der Geltungsbereich, die Vorschriften und die Verfahren bezüglich dieser Vorkehrungen liegen in der Verantwortung der Mitgliedstaaten gemäß ihrem institutionellen und rechtlichen Rahmen. </w:t>
      </w:r>
    </w:p>
    <w:p w:rsidR="00D95883" w:rsidRDefault="00D95883">
      <w:pPr>
        <w:jc w:val="both"/>
        <w:rPr>
          <w:rFonts w:ascii="Century Gothic" w:hAnsi="Century Gothic"/>
          <w:sz w:val="22"/>
          <w:szCs w:val="22"/>
        </w:rPr>
      </w:pPr>
    </w:p>
    <w:p w:rsidR="00D95883" w:rsidRDefault="00747CEE">
      <w:pPr>
        <w:jc w:val="both"/>
        <w:rPr>
          <w:rFonts w:ascii="Century Gothic" w:hAnsi="Century Gothic"/>
          <w:sz w:val="22"/>
          <w:szCs w:val="22"/>
        </w:rPr>
      </w:pPr>
      <w:r>
        <w:rPr>
          <w:rFonts w:ascii="Century Gothic" w:hAnsi="Century Gothic"/>
          <w:sz w:val="22"/>
          <w:szCs w:val="22"/>
        </w:rPr>
        <w:t>Deutschland kommt dieser Verpflichtung nach, indem gemäß Tz. 7.2 des</w:t>
      </w:r>
      <w:r w:rsidR="00E715E2">
        <w:rPr>
          <w:rFonts w:ascii="Century Gothic" w:hAnsi="Century Gothic"/>
          <w:sz w:val="22"/>
          <w:szCs w:val="22"/>
        </w:rPr>
        <w:t xml:space="preserve"> Programme Manuals Beschwerden gegen Kontrollinstanzen und Prüfstellen </w:t>
      </w:r>
      <w:r>
        <w:rPr>
          <w:rFonts w:ascii="Century Gothic" w:hAnsi="Century Gothic"/>
          <w:sz w:val="22"/>
          <w:szCs w:val="22"/>
        </w:rPr>
        <w:t xml:space="preserve">bei einer nationalen Stelle eingereicht werden können. Das Verfahren zur Einreichung einer Beschwerde wird im Folgenden dargestellt: </w:t>
      </w:r>
    </w:p>
    <w:p w:rsidR="00D95883" w:rsidRDefault="00D95883">
      <w:pPr>
        <w:jc w:val="both"/>
        <w:rPr>
          <w:rFonts w:ascii="Century Gothic" w:hAnsi="Century Gothic"/>
          <w:sz w:val="22"/>
          <w:szCs w:val="22"/>
        </w:rPr>
      </w:pPr>
    </w:p>
    <w:p w:rsidR="00D95883" w:rsidRDefault="00747CEE">
      <w:pPr>
        <w:jc w:val="both"/>
        <w:rPr>
          <w:rFonts w:ascii="Century Gothic" w:hAnsi="Century Gothic"/>
          <w:sz w:val="22"/>
          <w:szCs w:val="22"/>
        </w:rPr>
      </w:pPr>
      <w:r>
        <w:rPr>
          <w:rFonts w:ascii="Century Gothic" w:hAnsi="Century Gothic"/>
          <w:sz w:val="22"/>
          <w:szCs w:val="22"/>
        </w:rPr>
        <w:t>Die Möglichkeit, eine Beschwerde einzulegen, sollte nur dann in Anspruch genommen werden, wenn keine Einigung mehr zwischen dem Begünstigten und de</w:t>
      </w:r>
      <w:r w:rsidR="00E715E2">
        <w:rPr>
          <w:rFonts w:ascii="Century Gothic" w:hAnsi="Century Gothic"/>
          <w:sz w:val="22"/>
          <w:szCs w:val="22"/>
        </w:rPr>
        <w:t>r Kontrollinstanz</w:t>
      </w:r>
      <w:r>
        <w:rPr>
          <w:rFonts w:ascii="Century Gothic" w:hAnsi="Century Gothic"/>
          <w:sz w:val="22"/>
          <w:szCs w:val="22"/>
        </w:rPr>
        <w:t xml:space="preserve"> werden kann. </w:t>
      </w:r>
    </w:p>
    <w:p w:rsidR="00D95883" w:rsidRDefault="00D95883">
      <w:pPr>
        <w:jc w:val="both"/>
        <w:rPr>
          <w:rFonts w:ascii="Century Gothic" w:hAnsi="Century Gothic"/>
          <w:sz w:val="22"/>
          <w:szCs w:val="22"/>
        </w:rPr>
      </w:pPr>
    </w:p>
    <w:p w:rsidR="00D95883" w:rsidRDefault="00E03BCA">
      <w:pPr>
        <w:jc w:val="both"/>
        <w:rPr>
          <w:rFonts w:ascii="Century Gothic" w:hAnsi="Century Gothic"/>
          <w:sz w:val="22"/>
          <w:szCs w:val="22"/>
        </w:rPr>
      </w:pPr>
      <w:r>
        <w:rPr>
          <w:rFonts w:ascii="Century Gothic" w:hAnsi="Century Gothic"/>
          <w:sz w:val="22"/>
          <w:szCs w:val="22"/>
        </w:rPr>
        <w:lastRenderedPageBreak/>
        <w:t>Zivilrechtliche Differenzen</w:t>
      </w:r>
      <w:r w:rsidR="00747CEE">
        <w:rPr>
          <w:rFonts w:ascii="Century Gothic" w:hAnsi="Century Gothic"/>
          <w:sz w:val="22"/>
          <w:szCs w:val="22"/>
        </w:rPr>
        <w:t xml:space="preserve">, die sich auf vertragliche Regelungen zwischen Begünstigten und </w:t>
      </w:r>
      <w:r>
        <w:rPr>
          <w:rFonts w:ascii="Century Gothic" w:hAnsi="Century Gothic"/>
          <w:sz w:val="22"/>
          <w:szCs w:val="22"/>
        </w:rPr>
        <w:t>seiner Kontrollinstanz</w:t>
      </w:r>
      <w:r w:rsidR="00747CEE">
        <w:rPr>
          <w:rFonts w:ascii="Century Gothic" w:hAnsi="Century Gothic"/>
          <w:sz w:val="22"/>
          <w:szCs w:val="22"/>
        </w:rPr>
        <w:t xml:space="preserve"> beziehen, können nicht Bestandteil einer Beschwerde sein. </w:t>
      </w:r>
    </w:p>
    <w:p w:rsidR="00D95883" w:rsidRDefault="00747CEE">
      <w:pPr>
        <w:jc w:val="both"/>
        <w:rPr>
          <w:rFonts w:ascii="Century Gothic" w:hAnsi="Century Gothic"/>
          <w:sz w:val="22"/>
          <w:szCs w:val="22"/>
        </w:rPr>
      </w:pPr>
      <w:r>
        <w:rPr>
          <w:rFonts w:ascii="Century Gothic" w:hAnsi="Century Gothic"/>
          <w:sz w:val="22"/>
          <w:szCs w:val="22"/>
        </w:rPr>
        <w:t xml:space="preserve">Ob eine Beschwerde erfolgreich ist, hängt davon ab, ob sie </w:t>
      </w:r>
      <w:r>
        <w:rPr>
          <w:rFonts w:ascii="Century Gothic" w:hAnsi="Century Gothic"/>
          <w:sz w:val="22"/>
          <w:szCs w:val="22"/>
          <w:u w:val="single"/>
        </w:rPr>
        <w:t>zulässig</w:t>
      </w:r>
      <w:r>
        <w:rPr>
          <w:rFonts w:ascii="Century Gothic" w:hAnsi="Century Gothic"/>
          <w:sz w:val="22"/>
          <w:szCs w:val="22"/>
        </w:rPr>
        <w:t xml:space="preserve"> und </w:t>
      </w:r>
      <w:r>
        <w:rPr>
          <w:rFonts w:ascii="Century Gothic" w:hAnsi="Century Gothic"/>
          <w:sz w:val="22"/>
          <w:szCs w:val="22"/>
          <w:u w:val="single"/>
        </w:rPr>
        <w:t>begründet</w:t>
      </w:r>
      <w:r>
        <w:rPr>
          <w:rFonts w:ascii="Century Gothic" w:hAnsi="Century Gothic"/>
          <w:sz w:val="22"/>
          <w:szCs w:val="22"/>
        </w:rPr>
        <w:t xml:space="preserve"> ist. Wenn eine der Zulässigkeitsvoraussetzungen nicht erfüllt ist, kommt es auf die Begründetheit nicht mehr an. Die Beschwerdestelle wird dann die Beschwerde als unzulässig verwerfen. Wenn die Beschwerde zwar zulässig, aber unbegründet ist, wird die Beschwerde ebenfalls als unbegründet zurückgewiesen. Nur wenn die Beschwerde zulässig und begründet ist, ergeht eine Beschwerdeentscheidung. </w:t>
      </w:r>
    </w:p>
    <w:p w:rsidR="00D95883" w:rsidRDefault="00D95883">
      <w:pPr>
        <w:jc w:val="both"/>
        <w:rPr>
          <w:rFonts w:ascii="Century Gothic" w:hAnsi="Century Gothic"/>
          <w:sz w:val="22"/>
          <w:szCs w:val="22"/>
        </w:rPr>
      </w:pPr>
    </w:p>
    <w:p w:rsidR="00D95883" w:rsidRDefault="00747CEE">
      <w:pPr>
        <w:pStyle w:val="berschrift2"/>
        <w:numPr>
          <w:ilvl w:val="0"/>
          <w:numId w:val="0"/>
        </w:numPr>
        <w:ind w:left="397" w:hanging="397"/>
        <w:rPr>
          <w:rFonts w:ascii="Century Gothic" w:hAnsi="Century Gothic"/>
        </w:rPr>
      </w:pPr>
      <w:bookmarkStart w:id="46" w:name="_Toc134784007"/>
      <w:bookmarkStart w:id="47" w:name="_Toc134784137"/>
      <w:bookmarkStart w:id="48" w:name="_Toc134784762"/>
      <w:r>
        <w:rPr>
          <w:rFonts w:ascii="Century Gothic" w:hAnsi="Century Gothic"/>
        </w:rPr>
        <w:t>7.2</w:t>
      </w:r>
      <w:r>
        <w:rPr>
          <w:rFonts w:ascii="Century Gothic" w:hAnsi="Century Gothic"/>
        </w:rPr>
        <w:tab/>
        <w:t>Beschwerdestelle</w:t>
      </w:r>
      <w:bookmarkEnd w:id="46"/>
      <w:bookmarkEnd w:id="47"/>
      <w:bookmarkEnd w:id="48"/>
    </w:p>
    <w:p w:rsidR="00D95883" w:rsidRDefault="00747CEE">
      <w:pPr>
        <w:jc w:val="both"/>
        <w:rPr>
          <w:rFonts w:ascii="Century Gothic" w:hAnsi="Century Gothic"/>
          <w:sz w:val="22"/>
          <w:szCs w:val="22"/>
          <w:u w:val="single"/>
        </w:rPr>
      </w:pPr>
      <w:r>
        <w:rPr>
          <w:rFonts w:ascii="Century Gothic" w:hAnsi="Century Gothic"/>
          <w:sz w:val="22"/>
          <w:szCs w:val="22"/>
        </w:rPr>
        <w:t xml:space="preserve">Der Begünstigte kann eine Beschwerde bei der </w:t>
      </w:r>
      <w:r>
        <w:rPr>
          <w:rFonts w:ascii="Century Gothic" w:hAnsi="Century Gothic"/>
          <w:sz w:val="22"/>
          <w:szCs w:val="22"/>
          <w:u w:val="single"/>
        </w:rPr>
        <w:t>Beschwerdestelle</w:t>
      </w:r>
    </w:p>
    <w:p w:rsidR="00D95883" w:rsidRDefault="00D95883">
      <w:pPr>
        <w:jc w:val="both"/>
        <w:rPr>
          <w:rFonts w:ascii="Century Gothic" w:hAnsi="Century Gothic"/>
          <w:sz w:val="22"/>
          <w:szCs w:val="22"/>
        </w:rPr>
      </w:pPr>
    </w:p>
    <w:p w:rsidR="00D95883" w:rsidRDefault="00747CEE" w:rsidP="00E03BCA">
      <w:pPr>
        <w:spacing w:line="240" w:lineRule="auto"/>
        <w:jc w:val="center"/>
        <w:rPr>
          <w:rFonts w:ascii="Century Gothic" w:hAnsi="Century Gothic"/>
          <w:sz w:val="20"/>
          <w:szCs w:val="20"/>
        </w:rPr>
      </w:pPr>
      <w:r>
        <w:rPr>
          <w:rFonts w:ascii="Century Gothic" w:hAnsi="Century Gothic"/>
          <w:sz w:val="20"/>
          <w:szCs w:val="20"/>
        </w:rPr>
        <w:t>Oberfinanzdirektion Karlsruhe</w:t>
      </w:r>
    </w:p>
    <w:p w:rsidR="00D95883" w:rsidRDefault="00747CEE" w:rsidP="00E03BCA">
      <w:pPr>
        <w:spacing w:line="240" w:lineRule="auto"/>
        <w:jc w:val="center"/>
        <w:rPr>
          <w:rFonts w:ascii="Century Gothic" w:hAnsi="Century Gothic"/>
          <w:sz w:val="20"/>
          <w:szCs w:val="20"/>
        </w:rPr>
      </w:pPr>
      <w:r>
        <w:rPr>
          <w:rFonts w:ascii="Century Gothic" w:hAnsi="Century Gothic"/>
          <w:sz w:val="20"/>
          <w:szCs w:val="20"/>
        </w:rPr>
        <w:t>Stabsstelle EU-Finanzkontrolle (EFK)</w:t>
      </w:r>
    </w:p>
    <w:p w:rsidR="00D95883" w:rsidRDefault="00747CEE" w:rsidP="00E03BCA">
      <w:pPr>
        <w:spacing w:line="240" w:lineRule="auto"/>
        <w:jc w:val="center"/>
        <w:rPr>
          <w:rFonts w:ascii="Century Gothic" w:hAnsi="Century Gothic"/>
          <w:sz w:val="20"/>
          <w:szCs w:val="20"/>
        </w:rPr>
      </w:pPr>
      <w:r>
        <w:rPr>
          <w:rFonts w:ascii="Century Gothic" w:hAnsi="Century Gothic"/>
          <w:sz w:val="20"/>
          <w:szCs w:val="20"/>
        </w:rPr>
        <w:t>Prüfbehörde/ Unabhängige Prüfstelle für den EU-Strukturförderbereich (</w:t>
      </w:r>
      <w:proofErr w:type="spellStart"/>
      <w:r>
        <w:rPr>
          <w:rFonts w:ascii="Century Gothic" w:hAnsi="Century Gothic"/>
          <w:sz w:val="20"/>
          <w:szCs w:val="20"/>
        </w:rPr>
        <w:t>Str</w:t>
      </w:r>
      <w:proofErr w:type="spellEnd"/>
      <w:r>
        <w:rPr>
          <w:rFonts w:ascii="Century Gothic" w:hAnsi="Century Gothic"/>
          <w:sz w:val="20"/>
          <w:szCs w:val="20"/>
        </w:rPr>
        <w:t>)</w:t>
      </w:r>
    </w:p>
    <w:p w:rsidR="00D95883" w:rsidRDefault="00747CEE" w:rsidP="00E03BCA">
      <w:pPr>
        <w:spacing w:line="240" w:lineRule="auto"/>
        <w:jc w:val="center"/>
        <w:rPr>
          <w:rFonts w:ascii="Century Gothic" w:hAnsi="Century Gothic"/>
          <w:sz w:val="20"/>
          <w:szCs w:val="20"/>
        </w:rPr>
      </w:pPr>
      <w:r>
        <w:rPr>
          <w:rFonts w:ascii="Century Gothic" w:hAnsi="Century Gothic"/>
          <w:sz w:val="20"/>
          <w:szCs w:val="20"/>
        </w:rPr>
        <w:t>Email:</w:t>
      </w:r>
      <w:r w:rsidRPr="00872323">
        <w:rPr>
          <w:rFonts w:ascii="Century Gothic" w:hAnsi="Century Gothic"/>
          <w:sz w:val="20"/>
          <w:szCs w:val="20"/>
          <w:u w:val="single"/>
        </w:rPr>
        <w:t xml:space="preserve"> </w:t>
      </w:r>
      <w:r w:rsidR="00872323" w:rsidRPr="00872323">
        <w:rPr>
          <w:rFonts w:ascii="Century Gothic" w:hAnsi="Century Gothic"/>
          <w:sz w:val="20"/>
          <w:szCs w:val="20"/>
          <w:u w:val="single"/>
        </w:rPr>
        <w:t>interreg-nwe</w:t>
      </w:r>
      <w:hyperlink r:id="rId21" w:history="1">
        <w:r w:rsidR="00872323" w:rsidRPr="00872323">
          <w:rPr>
            <w:rStyle w:val="Hyperlink"/>
            <w:rFonts w:ascii="Century Gothic" w:hAnsi="Century Gothic"/>
            <w:color w:val="auto"/>
            <w:sz w:val="20"/>
            <w:szCs w:val="20"/>
          </w:rPr>
          <w:t>@ofdka.bwl.de</w:t>
        </w:r>
      </w:hyperlink>
      <w:r>
        <w:rPr>
          <w:rFonts w:ascii="Century Gothic" w:hAnsi="Century Gothic"/>
          <w:sz w:val="20"/>
          <w:szCs w:val="20"/>
        </w:rPr>
        <w:t xml:space="preserve"> oder</w:t>
      </w:r>
    </w:p>
    <w:p w:rsidR="00D95883" w:rsidRDefault="00747CEE" w:rsidP="00E03BCA">
      <w:pPr>
        <w:spacing w:line="240" w:lineRule="auto"/>
        <w:jc w:val="center"/>
        <w:rPr>
          <w:rFonts w:ascii="Century Gothic" w:hAnsi="Century Gothic"/>
          <w:sz w:val="20"/>
          <w:szCs w:val="20"/>
        </w:rPr>
      </w:pPr>
      <w:r>
        <w:rPr>
          <w:rFonts w:ascii="Century Gothic" w:hAnsi="Century Gothic"/>
          <w:sz w:val="20"/>
          <w:szCs w:val="20"/>
        </w:rPr>
        <w:t>Postfach 10 02 65, 76232 Karlsruhe</w:t>
      </w:r>
    </w:p>
    <w:p w:rsidR="00D95883" w:rsidRDefault="00747CEE">
      <w:pPr>
        <w:rPr>
          <w:rFonts w:ascii="Century Gothic" w:hAnsi="Century Gothic"/>
          <w:sz w:val="22"/>
          <w:szCs w:val="22"/>
        </w:rPr>
      </w:pPr>
      <w:r>
        <w:rPr>
          <w:rFonts w:ascii="Century Gothic" w:hAnsi="Century Gothic"/>
          <w:sz w:val="22"/>
          <w:szCs w:val="22"/>
        </w:rPr>
        <w:t xml:space="preserve">einreichen. </w:t>
      </w:r>
    </w:p>
    <w:p w:rsidR="00D95883" w:rsidRDefault="00D95883">
      <w:pPr>
        <w:rPr>
          <w:rFonts w:ascii="Century Gothic" w:hAnsi="Century Gothic"/>
          <w:sz w:val="20"/>
          <w:szCs w:val="20"/>
        </w:rPr>
      </w:pPr>
    </w:p>
    <w:p w:rsidR="00D95883" w:rsidRDefault="00747CEE">
      <w:pPr>
        <w:pStyle w:val="berschrift2"/>
        <w:numPr>
          <w:ilvl w:val="0"/>
          <w:numId w:val="0"/>
        </w:numPr>
        <w:ind w:left="397" w:hanging="397"/>
        <w:rPr>
          <w:rFonts w:ascii="Century Gothic" w:hAnsi="Century Gothic"/>
        </w:rPr>
      </w:pPr>
      <w:bookmarkStart w:id="49" w:name="_Toc134784008"/>
      <w:bookmarkStart w:id="50" w:name="_Toc134784138"/>
      <w:bookmarkStart w:id="51" w:name="_Toc134784763"/>
      <w:r>
        <w:rPr>
          <w:rFonts w:ascii="Century Gothic" w:hAnsi="Century Gothic"/>
        </w:rPr>
        <w:t>7.3</w:t>
      </w:r>
      <w:r>
        <w:rPr>
          <w:rFonts w:ascii="Century Gothic" w:hAnsi="Century Gothic"/>
        </w:rPr>
        <w:tab/>
        <w:t>Ablauf des Beschwerdeverfahrens</w:t>
      </w:r>
      <w:bookmarkEnd w:id="49"/>
      <w:bookmarkEnd w:id="50"/>
      <w:bookmarkEnd w:id="51"/>
    </w:p>
    <w:p w:rsidR="00D95883" w:rsidRDefault="00747CEE">
      <w:pPr>
        <w:jc w:val="both"/>
        <w:rPr>
          <w:rFonts w:ascii="Century Gothic" w:hAnsi="Century Gothic"/>
          <w:sz w:val="22"/>
          <w:szCs w:val="22"/>
        </w:rPr>
      </w:pPr>
      <w:r>
        <w:rPr>
          <w:rFonts w:ascii="Century Gothic" w:hAnsi="Century Gothic"/>
          <w:sz w:val="22"/>
          <w:szCs w:val="22"/>
        </w:rPr>
        <w:t xml:space="preserve">Nach Eingang der Beschwerde erhält der Beschwerdeführer (Begünstigte) eine Eingangsbestätigung und </w:t>
      </w:r>
      <w:r w:rsidR="00B501A9">
        <w:rPr>
          <w:rFonts w:ascii="Century Gothic" w:hAnsi="Century Gothic"/>
          <w:sz w:val="22"/>
          <w:szCs w:val="22"/>
        </w:rPr>
        <w:t xml:space="preserve">die </w:t>
      </w:r>
      <w:r w:rsidR="0009761E">
        <w:rPr>
          <w:rFonts w:ascii="Century Gothic" w:hAnsi="Century Gothic"/>
          <w:sz w:val="22"/>
          <w:szCs w:val="22"/>
        </w:rPr>
        <w:t xml:space="preserve">Kontrollinstanz </w:t>
      </w:r>
      <w:r>
        <w:rPr>
          <w:rFonts w:ascii="Century Gothic" w:hAnsi="Century Gothic"/>
          <w:sz w:val="22"/>
          <w:szCs w:val="22"/>
        </w:rPr>
        <w:t>eine Mitteilung über den Eingang der Beschwerde. Zugleich wird der Beschwerdeführer aufgefordert, das „</w:t>
      </w:r>
      <w:r>
        <w:rPr>
          <w:rFonts w:ascii="Century Gothic" w:hAnsi="Century Gothic"/>
          <w:sz w:val="22"/>
          <w:szCs w:val="22"/>
          <w:u w:val="single"/>
        </w:rPr>
        <w:t>Beschwerdeformular</w:t>
      </w:r>
      <w:r>
        <w:rPr>
          <w:rFonts w:ascii="Century Gothic" w:hAnsi="Century Gothic"/>
          <w:sz w:val="22"/>
          <w:szCs w:val="22"/>
        </w:rPr>
        <w:t xml:space="preserve">“ innerhalb von zehn Arbeitstagen der Beschwerdestelle zu übermitteln. Wird das Beschwerdeformular nach Fristende eingereicht, erfolgt eine Zurückweisung der Beschwerde. </w:t>
      </w:r>
    </w:p>
    <w:p w:rsidR="00D95883" w:rsidRDefault="00747CEE">
      <w:pPr>
        <w:jc w:val="both"/>
        <w:rPr>
          <w:rFonts w:ascii="Century Gothic" w:hAnsi="Century Gothic"/>
          <w:sz w:val="22"/>
          <w:szCs w:val="22"/>
          <w:u w:val="single"/>
        </w:rPr>
      </w:pPr>
      <w:r>
        <w:rPr>
          <w:rFonts w:ascii="Century Gothic" w:hAnsi="Century Gothic"/>
          <w:sz w:val="22"/>
          <w:szCs w:val="22"/>
        </w:rPr>
        <w:t xml:space="preserve">Wird das Beschwerdeformular fristgerecht eingereicht, folgt die </w:t>
      </w:r>
      <w:r>
        <w:rPr>
          <w:rFonts w:ascii="Century Gothic" w:hAnsi="Century Gothic"/>
          <w:sz w:val="22"/>
          <w:szCs w:val="22"/>
          <w:u w:val="single"/>
        </w:rPr>
        <w:t xml:space="preserve">Zulässigkeitsprüfung. </w:t>
      </w:r>
      <w:r>
        <w:rPr>
          <w:rFonts w:ascii="Century Gothic" w:hAnsi="Century Gothic"/>
          <w:sz w:val="22"/>
          <w:szCs w:val="22"/>
        </w:rPr>
        <w:t>Damit die Beschwerde zulässig ist, müssen folgende Kriterien erfüllt sein:</w:t>
      </w:r>
      <w:r>
        <w:rPr>
          <w:rFonts w:ascii="Century Gothic" w:hAnsi="Century Gothic"/>
          <w:sz w:val="22"/>
          <w:szCs w:val="22"/>
          <w:u w:val="single"/>
        </w:rPr>
        <w:t xml:space="preserve"> </w:t>
      </w:r>
    </w:p>
    <w:p w:rsidR="00D95883" w:rsidRDefault="00D95883">
      <w:pPr>
        <w:jc w:val="both"/>
        <w:rPr>
          <w:rFonts w:ascii="Century Gothic" w:hAnsi="Century Gothic"/>
          <w:sz w:val="22"/>
          <w:szCs w:val="22"/>
          <w:u w:val="single"/>
        </w:rPr>
      </w:pPr>
    </w:p>
    <w:p w:rsidR="00D95883" w:rsidRDefault="00747CEE">
      <w:pPr>
        <w:pStyle w:val="Listenabsatz"/>
        <w:numPr>
          <w:ilvl w:val="0"/>
          <w:numId w:val="6"/>
        </w:numPr>
        <w:jc w:val="both"/>
        <w:rPr>
          <w:rFonts w:ascii="Century Gothic" w:hAnsi="Century Gothic"/>
          <w:sz w:val="22"/>
          <w:szCs w:val="22"/>
        </w:rPr>
      </w:pPr>
      <w:r>
        <w:rPr>
          <w:rFonts w:ascii="Century Gothic" w:hAnsi="Century Gothic"/>
          <w:sz w:val="22"/>
          <w:szCs w:val="22"/>
        </w:rPr>
        <w:t>Statthaftigkeit der Beschwerde:</w:t>
      </w:r>
    </w:p>
    <w:p w:rsidR="00D95883" w:rsidRDefault="00747CEE">
      <w:pPr>
        <w:pStyle w:val="Listenabsatz"/>
        <w:jc w:val="both"/>
        <w:rPr>
          <w:rFonts w:ascii="Century Gothic" w:hAnsi="Century Gothic"/>
          <w:sz w:val="22"/>
          <w:szCs w:val="22"/>
        </w:rPr>
      </w:pPr>
      <w:r>
        <w:rPr>
          <w:rFonts w:ascii="Century Gothic" w:hAnsi="Century Gothic"/>
          <w:sz w:val="22"/>
          <w:szCs w:val="22"/>
        </w:rPr>
        <w:t>Die Beschwerde ist gegen Handlungen, Unterlassu</w:t>
      </w:r>
      <w:r w:rsidR="0009761E">
        <w:rPr>
          <w:rFonts w:ascii="Century Gothic" w:hAnsi="Century Gothic"/>
          <w:sz w:val="22"/>
          <w:szCs w:val="22"/>
        </w:rPr>
        <w:t>ngen und/oder Entscheidungen der Kontrollinstanz</w:t>
      </w:r>
      <w:r>
        <w:rPr>
          <w:rFonts w:ascii="Century Gothic" w:hAnsi="Century Gothic"/>
          <w:sz w:val="22"/>
          <w:szCs w:val="22"/>
        </w:rPr>
        <w:t xml:space="preserve"> zulässig. </w:t>
      </w:r>
    </w:p>
    <w:p w:rsidR="0009761E" w:rsidRDefault="0009761E">
      <w:pPr>
        <w:pStyle w:val="Listenabsatz"/>
        <w:jc w:val="both"/>
        <w:rPr>
          <w:rFonts w:ascii="Century Gothic" w:hAnsi="Century Gothic"/>
          <w:sz w:val="22"/>
          <w:szCs w:val="22"/>
        </w:rPr>
      </w:pPr>
    </w:p>
    <w:p w:rsidR="00D95883" w:rsidRDefault="00747CEE">
      <w:pPr>
        <w:pStyle w:val="Listenabsatz"/>
        <w:numPr>
          <w:ilvl w:val="0"/>
          <w:numId w:val="6"/>
        </w:numPr>
        <w:jc w:val="both"/>
        <w:rPr>
          <w:rFonts w:ascii="Century Gothic" w:hAnsi="Century Gothic"/>
          <w:sz w:val="22"/>
          <w:szCs w:val="22"/>
        </w:rPr>
      </w:pPr>
      <w:r>
        <w:rPr>
          <w:rFonts w:ascii="Century Gothic" w:hAnsi="Century Gothic"/>
          <w:sz w:val="22"/>
          <w:szCs w:val="22"/>
        </w:rPr>
        <w:lastRenderedPageBreak/>
        <w:t xml:space="preserve">Beschwerdebefugnis: </w:t>
      </w:r>
    </w:p>
    <w:p w:rsidR="00D95883" w:rsidRDefault="00747CEE">
      <w:pPr>
        <w:pStyle w:val="Listenabsatz"/>
        <w:jc w:val="both"/>
        <w:rPr>
          <w:rFonts w:ascii="Century Gothic" w:hAnsi="Century Gothic"/>
          <w:sz w:val="22"/>
          <w:szCs w:val="22"/>
        </w:rPr>
      </w:pPr>
      <w:r>
        <w:rPr>
          <w:rFonts w:ascii="Century Gothic" w:hAnsi="Century Gothic"/>
          <w:sz w:val="22"/>
          <w:szCs w:val="22"/>
        </w:rPr>
        <w:t>Befugt zur Einlegung einer Beschwerde ist nur derjenige, der durch die Handlungen, Unterlassungen und/oder Entscheidungen de</w:t>
      </w:r>
      <w:r w:rsidR="0009761E">
        <w:rPr>
          <w:rFonts w:ascii="Century Gothic" w:hAnsi="Century Gothic"/>
          <w:sz w:val="22"/>
          <w:szCs w:val="22"/>
        </w:rPr>
        <w:t>r Kontrollinstanz</w:t>
      </w:r>
      <w:r>
        <w:rPr>
          <w:rFonts w:ascii="Century Gothic" w:hAnsi="Century Gothic"/>
          <w:sz w:val="22"/>
          <w:szCs w:val="22"/>
        </w:rPr>
        <w:t xml:space="preserve"> beschwert ist. Beschwert ist ein Begünstigter, wenn er in seinen Rechten verletzt oder u. a. bei Ermessensentscheidungen zumindest in seiner Rechtsposition beeinträchtigt ist. </w:t>
      </w:r>
    </w:p>
    <w:p w:rsidR="00D95883" w:rsidRDefault="00747CEE">
      <w:pPr>
        <w:pStyle w:val="Listenabsatz"/>
        <w:numPr>
          <w:ilvl w:val="0"/>
          <w:numId w:val="6"/>
        </w:numPr>
        <w:jc w:val="both"/>
        <w:rPr>
          <w:rFonts w:ascii="Century Gothic" w:hAnsi="Century Gothic"/>
          <w:sz w:val="22"/>
          <w:szCs w:val="22"/>
        </w:rPr>
      </w:pPr>
      <w:r>
        <w:rPr>
          <w:rFonts w:ascii="Century Gothic" w:hAnsi="Century Gothic"/>
          <w:sz w:val="22"/>
          <w:szCs w:val="22"/>
        </w:rPr>
        <w:t xml:space="preserve">Frist: </w:t>
      </w:r>
    </w:p>
    <w:p w:rsidR="00D95883" w:rsidRDefault="00747CEE">
      <w:pPr>
        <w:pStyle w:val="Listenabsatz"/>
        <w:jc w:val="both"/>
        <w:rPr>
          <w:rFonts w:ascii="Century Gothic" w:hAnsi="Century Gothic"/>
          <w:sz w:val="22"/>
          <w:szCs w:val="22"/>
        </w:rPr>
      </w:pPr>
      <w:r>
        <w:rPr>
          <w:rFonts w:ascii="Century Gothic" w:hAnsi="Century Gothic"/>
          <w:sz w:val="22"/>
          <w:szCs w:val="22"/>
        </w:rPr>
        <w:t>Der Zeitraum für die Einreichung einer Beschwerde beginnt am Tag der Übermittlung der zu prüfenden Unterlagen an d</w:t>
      </w:r>
      <w:r w:rsidR="0009761E">
        <w:rPr>
          <w:rFonts w:ascii="Century Gothic" w:hAnsi="Century Gothic"/>
          <w:sz w:val="22"/>
          <w:szCs w:val="22"/>
        </w:rPr>
        <w:t>i</w:t>
      </w:r>
      <w:r>
        <w:rPr>
          <w:rFonts w:ascii="Century Gothic" w:hAnsi="Century Gothic"/>
          <w:sz w:val="22"/>
          <w:szCs w:val="22"/>
        </w:rPr>
        <w:t xml:space="preserve">e </w:t>
      </w:r>
      <w:r w:rsidR="0009761E">
        <w:rPr>
          <w:rFonts w:ascii="Century Gothic" w:hAnsi="Century Gothic"/>
          <w:sz w:val="22"/>
          <w:szCs w:val="22"/>
        </w:rPr>
        <w:t>Kontrollinstanz</w:t>
      </w:r>
      <w:r>
        <w:rPr>
          <w:rFonts w:ascii="Century Gothic" w:hAnsi="Century Gothic"/>
          <w:sz w:val="22"/>
          <w:szCs w:val="22"/>
        </w:rPr>
        <w:t xml:space="preserve"> und endet grundsätzlich am Folgetag nach Eingang der EFRE-Mittel beim Begünstigten. Innerhalb dieses Zeitraums kann der Begünstigte schriftlich die Beschwerde bei der Beschwerdestelle einreichen. Anschließend (falls noch nicht erfolgt) muss der Begünstigte die Frist zur Vorlage des Beschwerdeformulars einhalten. Diese beträgt in der Regel zehn Arbeitstage. </w:t>
      </w:r>
    </w:p>
    <w:p w:rsidR="00D95883" w:rsidRDefault="00747CEE">
      <w:pPr>
        <w:pStyle w:val="Listenabsatz"/>
        <w:numPr>
          <w:ilvl w:val="0"/>
          <w:numId w:val="6"/>
        </w:numPr>
        <w:jc w:val="both"/>
        <w:rPr>
          <w:rFonts w:ascii="Century Gothic" w:hAnsi="Century Gothic"/>
          <w:sz w:val="22"/>
          <w:szCs w:val="22"/>
        </w:rPr>
      </w:pPr>
      <w:r>
        <w:rPr>
          <w:rFonts w:ascii="Century Gothic" w:hAnsi="Century Gothic"/>
          <w:sz w:val="22"/>
          <w:szCs w:val="22"/>
        </w:rPr>
        <w:t xml:space="preserve">Form und Inhalt der Beschwerde: </w:t>
      </w:r>
    </w:p>
    <w:p w:rsidR="00D95883" w:rsidRDefault="00747CEE">
      <w:pPr>
        <w:ind w:left="720"/>
        <w:jc w:val="both"/>
        <w:rPr>
          <w:rFonts w:ascii="Century Gothic" w:hAnsi="Century Gothic"/>
          <w:sz w:val="22"/>
          <w:szCs w:val="22"/>
        </w:rPr>
      </w:pPr>
      <w:r>
        <w:rPr>
          <w:rFonts w:ascii="Century Gothic" w:hAnsi="Century Gothic"/>
          <w:sz w:val="22"/>
          <w:szCs w:val="22"/>
        </w:rPr>
        <w:t xml:space="preserve">Die Beschwerde ist bei der Beschwerdestelle schriftlich einzulegen. Ebenso ist das vollumfänglich ausgefüllte und unterschriebene Beschwerdeformular der Beschwerdestelle vorzulegen. Inhaltlich ist erforderlich, dass alle Punkte des Beschwerdeformulars hinreichend beantwortet sind. </w:t>
      </w:r>
    </w:p>
    <w:p w:rsidR="00D95883" w:rsidRDefault="00D95883">
      <w:pPr>
        <w:ind w:left="720"/>
        <w:jc w:val="both"/>
        <w:rPr>
          <w:rFonts w:ascii="Century Gothic" w:hAnsi="Century Gothic"/>
          <w:sz w:val="22"/>
          <w:szCs w:val="22"/>
        </w:rPr>
      </w:pPr>
    </w:p>
    <w:p w:rsidR="00D95883" w:rsidRDefault="00747CEE">
      <w:pPr>
        <w:jc w:val="both"/>
        <w:rPr>
          <w:rFonts w:ascii="Century Gothic" w:hAnsi="Century Gothic"/>
          <w:sz w:val="22"/>
          <w:szCs w:val="22"/>
        </w:rPr>
      </w:pPr>
      <w:r>
        <w:rPr>
          <w:rFonts w:ascii="Century Gothic" w:hAnsi="Century Gothic"/>
          <w:sz w:val="22"/>
          <w:szCs w:val="22"/>
        </w:rPr>
        <w:t xml:space="preserve">Danach wird geprüft, ob die Beschwerde begründet ist. Hierbei gilt es folgende Punkte darzulegen: </w:t>
      </w:r>
    </w:p>
    <w:p w:rsidR="00D95883" w:rsidRDefault="00D95883">
      <w:pPr>
        <w:jc w:val="both"/>
        <w:rPr>
          <w:rFonts w:ascii="Century Gothic" w:hAnsi="Century Gothic"/>
          <w:sz w:val="22"/>
          <w:szCs w:val="22"/>
        </w:rPr>
      </w:pPr>
    </w:p>
    <w:p w:rsidR="00D95883" w:rsidRDefault="00747CEE">
      <w:pPr>
        <w:pStyle w:val="Listenabsatz"/>
        <w:numPr>
          <w:ilvl w:val="0"/>
          <w:numId w:val="7"/>
        </w:numPr>
        <w:jc w:val="both"/>
        <w:rPr>
          <w:rFonts w:ascii="Century Gothic" w:hAnsi="Century Gothic"/>
          <w:sz w:val="22"/>
          <w:szCs w:val="22"/>
        </w:rPr>
      </w:pPr>
      <w:r>
        <w:rPr>
          <w:rFonts w:ascii="Century Gothic" w:hAnsi="Century Gothic"/>
          <w:sz w:val="22"/>
          <w:szCs w:val="22"/>
        </w:rPr>
        <w:t xml:space="preserve">Begründetheit der Beschwerde: </w:t>
      </w:r>
    </w:p>
    <w:p w:rsidR="00D95883" w:rsidRDefault="00747CEE" w:rsidP="0009761E">
      <w:pPr>
        <w:pStyle w:val="Listenabsatz"/>
        <w:jc w:val="both"/>
        <w:rPr>
          <w:rFonts w:ascii="Century Gothic" w:hAnsi="Century Gothic"/>
          <w:sz w:val="22"/>
          <w:szCs w:val="22"/>
        </w:rPr>
      </w:pPr>
      <w:r>
        <w:rPr>
          <w:rFonts w:ascii="Century Gothic" w:hAnsi="Century Gothic"/>
          <w:sz w:val="22"/>
          <w:szCs w:val="22"/>
        </w:rPr>
        <w:t xml:space="preserve">Der Begünstigte sollte die Gründe seiner Beschwer ausführlich darlegen. Es wird nur der vom Begünstigten dargelegte Teil überprüft. </w:t>
      </w:r>
    </w:p>
    <w:p w:rsidR="00D95883" w:rsidRDefault="00747CEE">
      <w:pPr>
        <w:pStyle w:val="Listenabsatz"/>
        <w:numPr>
          <w:ilvl w:val="0"/>
          <w:numId w:val="7"/>
        </w:numPr>
        <w:jc w:val="both"/>
        <w:rPr>
          <w:rFonts w:ascii="Century Gothic" w:hAnsi="Century Gothic"/>
          <w:sz w:val="22"/>
          <w:szCs w:val="22"/>
        </w:rPr>
      </w:pPr>
      <w:r>
        <w:rPr>
          <w:rFonts w:ascii="Century Gothic" w:hAnsi="Century Gothic"/>
          <w:sz w:val="22"/>
          <w:szCs w:val="22"/>
        </w:rPr>
        <w:t xml:space="preserve">Begründende Unterlagen: </w:t>
      </w:r>
    </w:p>
    <w:p w:rsidR="00D95883" w:rsidRDefault="00747CEE">
      <w:pPr>
        <w:pStyle w:val="Listenabsatz"/>
        <w:jc w:val="both"/>
        <w:rPr>
          <w:rFonts w:ascii="Century Gothic" w:hAnsi="Century Gothic"/>
          <w:sz w:val="22"/>
          <w:szCs w:val="22"/>
        </w:rPr>
      </w:pPr>
      <w:r>
        <w:rPr>
          <w:rFonts w:ascii="Century Gothic" w:hAnsi="Century Gothic"/>
          <w:sz w:val="22"/>
          <w:szCs w:val="22"/>
        </w:rPr>
        <w:t xml:space="preserve">Um die Beschwerde zu stützen, sind zusammen mit dem Beschwerdeformular sämtliche begründende Unterlagen (Belege, Zahlungsnachweise, etc.) bei der Beschwerdestelle vorzulegen. </w:t>
      </w:r>
    </w:p>
    <w:p w:rsidR="00D95883" w:rsidRDefault="00747CEE">
      <w:pPr>
        <w:pStyle w:val="Listenabsatz"/>
        <w:jc w:val="both"/>
        <w:rPr>
          <w:rFonts w:ascii="Century Gothic" w:hAnsi="Century Gothic"/>
          <w:sz w:val="22"/>
          <w:szCs w:val="22"/>
        </w:rPr>
      </w:pPr>
      <w:r>
        <w:rPr>
          <w:rFonts w:ascii="Century Gothic" w:hAnsi="Century Gothic"/>
          <w:sz w:val="22"/>
          <w:szCs w:val="22"/>
        </w:rPr>
        <w:t xml:space="preserve">Damit soll der Beschwerdestelle eine vollumfängliche Prüfung und eine sachgerechte Einschätzung des Beschwerdesachverhalts ermöglicht werden. </w:t>
      </w:r>
    </w:p>
    <w:p w:rsidR="00D95883" w:rsidRDefault="00D95883">
      <w:pPr>
        <w:pStyle w:val="Listenabsatz"/>
        <w:jc w:val="both"/>
        <w:rPr>
          <w:rFonts w:ascii="Century Gothic" w:hAnsi="Century Gothic"/>
          <w:sz w:val="22"/>
          <w:szCs w:val="22"/>
        </w:rPr>
      </w:pPr>
    </w:p>
    <w:p w:rsidR="00D95883" w:rsidRDefault="00747CEE">
      <w:pPr>
        <w:jc w:val="both"/>
        <w:rPr>
          <w:rFonts w:ascii="Century Gothic" w:hAnsi="Century Gothic"/>
          <w:sz w:val="22"/>
          <w:szCs w:val="22"/>
        </w:rPr>
      </w:pPr>
      <w:r>
        <w:rPr>
          <w:rFonts w:ascii="Century Gothic" w:hAnsi="Century Gothic"/>
          <w:sz w:val="22"/>
          <w:szCs w:val="22"/>
        </w:rPr>
        <w:lastRenderedPageBreak/>
        <w:t xml:space="preserve">Liegt eine zulässige und begründete Beschwerde vor, erfolgt eine Beschwerdeentscheidung, die allen betroffenen Stellen mitgeteilt wird. Hierbei handelt es sich um die für alle Beteiligten bindende Entscheidung. Das Beschwerdeverfahren ist damit abgeschlossen. Auch bei einer Ablehnung der Beschwerde ist keine weitere Beschwerde in diesem Verfahren möglich. </w:t>
      </w:r>
      <w:r w:rsidR="00683D2E" w:rsidRPr="00683D2E">
        <w:rPr>
          <w:rFonts w:ascii="Century Gothic" w:hAnsi="Century Gothic"/>
          <w:sz w:val="22"/>
          <w:szCs w:val="22"/>
        </w:rPr>
        <w:t xml:space="preserve">Die Möglichkeit, anderweitig Rechtsschutz zu suchen, bleibt jedoch unberührt. </w:t>
      </w:r>
    </w:p>
    <w:p w:rsidR="00D95883" w:rsidRDefault="00747CEE">
      <w:pPr>
        <w:jc w:val="both"/>
        <w:rPr>
          <w:rFonts w:ascii="Century Gothic" w:hAnsi="Century Gothic"/>
          <w:sz w:val="22"/>
          <w:szCs w:val="22"/>
        </w:rPr>
      </w:pPr>
      <w:r>
        <w:rPr>
          <w:rFonts w:ascii="Century Gothic" w:hAnsi="Century Gothic"/>
          <w:noProof/>
          <w:sz w:val="22"/>
          <w:szCs w:val="22"/>
        </w:rPr>
        <w:lastRenderedPageBreak/>
        <w:drawing>
          <wp:inline distT="0" distB="0" distL="0" distR="0">
            <wp:extent cx="5868063" cy="6997148"/>
            <wp:effectExtent l="0" t="0" r="37465" b="51435"/>
            <wp:docPr id="9" name="Diagram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D95883" w:rsidRDefault="00D95883">
      <w:pPr>
        <w:jc w:val="both"/>
        <w:rPr>
          <w:rFonts w:ascii="Century Gothic" w:hAnsi="Century Gothic"/>
          <w:sz w:val="22"/>
          <w:szCs w:val="22"/>
        </w:rPr>
      </w:pPr>
    </w:p>
    <w:p w:rsidR="00D95883" w:rsidRDefault="00747CEE" w:rsidP="00374210">
      <w:pPr>
        <w:pStyle w:val="berschrift1"/>
        <w:numPr>
          <w:ilvl w:val="0"/>
          <w:numId w:val="18"/>
        </w:numPr>
        <w:ind w:left="720" w:hanging="720"/>
        <w:rPr>
          <w:rFonts w:ascii="Century Gothic" w:hAnsi="Century Gothic"/>
        </w:rPr>
      </w:pPr>
      <w:bookmarkStart w:id="52" w:name="_Toc134784009"/>
      <w:bookmarkStart w:id="53" w:name="_Toc134784139"/>
      <w:bookmarkStart w:id="54" w:name="_Toc134784764"/>
      <w:r>
        <w:rPr>
          <w:rFonts w:ascii="Century Gothic" w:hAnsi="Century Gothic"/>
        </w:rPr>
        <w:lastRenderedPageBreak/>
        <w:t>Ansprechpartner bei Fragen</w:t>
      </w:r>
      <w:bookmarkEnd w:id="52"/>
      <w:bookmarkEnd w:id="53"/>
      <w:bookmarkEnd w:id="54"/>
    </w:p>
    <w:p w:rsidR="00D95883" w:rsidRDefault="00747CEE">
      <w:pPr>
        <w:jc w:val="both"/>
        <w:rPr>
          <w:rFonts w:ascii="Century Gothic" w:hAnsi="Century Gothic"/>
          <w:sz w:val="22"/>
          <w:szCs w:val="22"/>
        </w:rPr>
      </w:pPr>
      <w:r>
        <w:rPr>
          <w:rFonts w:ascii="Century Gothic" w:hAnsi="Century Gothic"/>
          <w:sz w:val="22"/>
          <w:szCs w:val="22"/>
        </w:rPr>
        <w:t>Koordinierende Stelle Deutschland</w:t>
      </w:r>
    </w:p>
    <w:p w:rsidR="00D95883" w:rsidRDefault="00747CEE">
      <w:pPr>
        <w:jc w:val="both"/>
        <w:rPr>
          <w:rFonts w:ascii="Century Gothic" w:hAnsi="Century Gothic"/>
          <w:sz w:val="22"/>
          <w:szCs w:val="22"/>
        </w:rPr>
      </w:pPr>
      <w:r>
        <w:rPr>
          <w:rFonts w:ascii="Century Gothic" w:hAnsi="Century Gothic"/>
          <w:sz w:val="22"/>
          <w:szCs w:val="22"/>
        </w:rPr>
        <w:t>(</w:t>
      </w:r>
      <w:proofErr w:type="spellStart"/>
      <w:r>
        <w:rPr>
          <w:rFonts w:ascii="Century Gothic" w:hAnsi="Century Gothic"/>
          <w:sz w:val="22"/>
          <w:szCs w:val="22"/>
        </w:rPr>
        <w:t>Coordinating</w:t>
      </w:r>
      <w:proofErr w:type="spellEnd"/>
      <w:r>
        <w:rPr>
          <w:rFonts w:ascii="Century Gothic" w:hAnsi="Century Gothic"/>
          <w:sz w:val="22"/>
          <w:szCs w:val="22"/>
        </w:rPr>
        <w:t xml:space="preserve"> Body Germany)</w:t>
      </w:r>
    </w:p>
    <w:p w:rsidR="00D95883" w:rsidRDefault="00D95883">
      <w:pPr>
        <w:jc w:val="both"/>
        <w:rPr>
          <w:rFonts w:ascii="Century Gothic" w:hAnsi="Century Gothic"/>
          <w:sz w:val="22"/>
          <w:szCs w:val="22"/>
        </w:rPr>
      </w:pPr>
    </w:p>
    <w:tbl>
      <w:tblPr>
        <w:tblStyle w:val="Tabellenraster"/>
        <w:tblW w:w="0" w:type="auto"/>
        <w:tblBorders>
          <w:insideH w:val="none" w:sz="0" w:space="0" w:color="auto"/>
        </w:tblBorders>
        <w:tblLook w:val="04A0" w:firstRow="1" w:lastRow="0" w:firstColumn="1" w:lastColumn="0" w:noHBand="0" w:noVBand="1"/>
      </w:tblPr>
      <w:tblGrid>
        <w:gridCol w:w="4606"/>
      </w:tblGrid>
      <w:tr w:rsidR="00D95883">
        <w:tc>
          <w:tcPr>
            <w:tcW w:w="4606" w:type="dxa"/>
          </w:tcPr>
          <w:p w:rsidR="00D95883" w:rsidRDefault="00747CEE">
            <w:pPr>
              <w:rPr>
                <w:rFonts w:ascii="Century Gothic" w:eastAsiaTheme="minorEastAsia" w:hAnsi="Century Gothic" w:cs="Arial"/>
                <w:noProof/>
              </w:rPr>
            </w:pPr>
            <w:r>
              <w:rPr>
                <w:rFonts w:ascii="Century Gothic" w:eastAsiaTheme="minorEastAsia" w:hAnsi="Century Gothic" w:cs="Arial"/>
                <w:noProof/>
              </w:rPr>
              <w:t>Gerhard Hagenbuch</w:t>
            </w:r>
          </w:p>
        </w:tc>
      </w:tr>
      <w:tr w:rsidR="00D95883">
        <w:tc>
          <w:tcPr>
            <w:tcW w:w="4606" w:type="dxa"/>
          </w:tcPr>
          <w:p w:rsidR="00D95883" w:rsidRDefault="00747CEE">
            <w:pPr>
              <w:rPr>
                <w:rFonts w:ascii="Century Gothic" w:eastAsiaTheme="minorEastAsia" w:hAnsi="Century Gothic" w:cs="Arial"/>
                <w:noProof/>
              </w:rPr>
            </w:pPr>
            <w:r>
              <w:rPr>
                <w:rFonts w:ascii="Century Gothic" w:eastAsiaTheme="minorEastAsia" w:hAnsi="Century Gothic" w:cs="Arial"/>
                <w:noProof/>
              </w:rPr>
              <w:t>Telefon: +49(0)711 6673 - 4160</w:t>
            </w:r>
          </w:p>
        </w:tc>
      </w:tr>
      <w:tr w:rsidR="00D95883" w:rsidRPr="009515F0">
        <w:tc>
          <w:tcPr>
            <w:tcW w:w="4606" w:type="dxa"/>
          </w:tcPr>
          <w:p w:rsidR="00D95883" w:rsidRPr="009515F0" w:rsidRDefault="00341545">
            <w:pPr>
              <w:rPr>
                <w:rFonts w:ascii="Century Gothic" w:eastAsiaTheme="minorEastAsia" w:hAnsi="Century Gothic" w:cs="Arial"/>
                <w:noProof/>
              </w:rPr>
            </w:pPr>
            <w:r w:rsidRPr="009515F0">
              <w:rPr>
                <w:rFonts w:ascii="Century Gothic" w:eastAsiaTheme="minorEastAsia" w:hAnsi="Century Gothic" w:cs="Arial"/>
                <w:noProof/>
                <w:u w:val="single"/>
              </w:rPr>
              <w:t>Interreg-nwe</w:t>
            </w:r>
            <w:r w:rsidR="00747CEE" w:rsidRPr="009515F0">
              <w:rPr>
                <w:rFonts w:ascii="Century Gothic" w:eastAsiaTheme="minorEastAsia" w:hAnsi="Century Gothic" w:cs="Arial"/>
                <w:noProof/>
                <w:u w:val="single"/>
              </w:rPr>
              <w:t>@ofdka.bwl.de</w:t>
            </w:r>
          </w:p>
        </w:tc>
      </w:tr>
    </w:tbl>
    <w:p w:rsidR="00D95883" w:rsidRPr="009515F0" w:rsidRDefault="00D95883">
      <w:pPr>
        <w:jc w:val="both"/>
        <w:rPr>
          <w:rFonts w:ascii="Century Gothic" w:hAnsi="Century Gothic"/>
          <w:sz w:val="22"/>
          <w:szCs w:val="22"/>
        </w:rPr>
      </w:pPr>
    </w:p>
    <w:p w:rsidR="00D95883" w:rsidRDefault="00747CEE">
      <w:pPr>
        <w:rPr>
          <w:rFonts w:ascii="Century Gothic" w:eastAsiaTheme="minorEastAsia" w:hAnsi="Century Gothic" w:cs="Arial"/>
          <w:b/>
          <w:noProof/>
        </w:rPr>
      </w:pPr>
      <w:r>
        <w:rPr>
          <w:rFonts w:ascii="Century Gothic" w:eastAsiaTheme="minorEastAsia" w:hAnsi="Century Gothic" w:cs="Arial"/>
          <w:b/>
          <w:noProof/>
        </w:rPr>
        <w:t>Oberfinanzdirektion Karlsruhe</w:t>
      </w:r>
    </w:p>
    <w:p w:rsidR="00D95883" w:rsidRDefault="00747CEE">
      <w:pPr>
        <w:rPr>
          <w:rFonts w:ascii="Century Gothic" w:eastAsiaTheme="minorEastAsia" w:hAnsi="Century Gothic" w:cs="Arial"/>
          <w:noProof/>
        </w:rPr>
      </w:pPr>
      <w:r>
        <w:rPr>
          <w:rFonts w:ascii="Century Gothic" w:eastAsiaTheme="minorEastAsia" w:hAnsi="Century Gothic" w:cs="Arial"/>
          <w:noProof/>
        </w:rPr>
        <w:t>Stabsstelle EU-Finanzkontrolle (EFK)</w:t>
      </w:r>
    </w:p>
    <w:p w:rsidR="00D95883" w:rsidRDefault="00747CEE">
      <w:pPr>
        <w:rPr>
          <w:rFonts w:ascii="Century Gothic" w:eastAsiaTheme="minorEastAsia" w:hAnsi="Century Gothic" w:cs="Arial"/>
          <w:noProof/>
        </w:rPr>
      </w:pPr>
      <w:r>
        <w:rPr>
          <w:rFonts w:ascii="Century Gothic" w:eastAsiaTheme="minorEastAsia" w:hAnsi="Century Gothic" w:cs="Arial"/>
          <w:noProof/>
        </w:rPr>
        <w:t>Prüfbehörde/Unabhängige Prüfstelle für den EU-Strukturförderbereich (Str)</w:t>
      </w:r>
    </w:p>
    <w:p w:rsidR="00D95883" w:rsidRDefault="00747CEE">
      <w:pPr>
        <w:rPr>
          <w:rFonts w:ascii="Century Gothic" w:eastAsiaTheme="minorEastAsia" w:hAnsi="Century Gothic" w:cs="Arial"/>
          <w:noProof/>
          <w:lang w:val="en-US"/>
        </w:rPr>
      </w:pPr>
      <w:r>
        <w:rPr>
          <w:rFonts w:ascii="Century Gothic" w:eastAsiaTheme="minorEastAsia" w:hAnsi="Century Gothic" w:cs="Arial"/>
          <w:noProof/>
          <w:lang w:val="en-US"/>
        </w:rPr>
        <w:t>(Audit Authority/Independent public audit unit for EU-Structural Funds)</w:t>
      </w:r>
    </w:p>
    <w:p w:rsidR="00D95883" w:rsidRDefault="00D95883">
      <w:pPr>
        <w:rPr>
          <w:rFonts w:ascii="Century Gothic" w:eastAsiaTheme="minorEastAsia" w:hAnsi="Century Gothic" w:cs="Arial"/>
          <w:noProof/>
          <w:lang w:val="en-US"/>
        </w:rPr>
      </w:pPr>
    </w:p>
    <w:p w:rsidR="00D95883" w:rsidRDefault="00747CEE">
      <w:pPr>
        <w:spacing w:after="240"/>
        <w:rPr>
          <w:rFonts w:ascii="Century Gothic" w:eastAsiaTheme="minorEastAsia" w:hAnsi="Century Gothic" w:cs="Arial"/>
          <w:noProof/>
        </w:rPr>
      </w:pPr>
      <w:r>
        <w:rPr>
          <w:rFonts w:ascii="Century Gothic" w:eastAsiaTheme="minorEastAsia" w:hAnsi="Century Gothic" w:cs="Arial"/>
          <w:noProof/>
        </w:rPr>
        <w:t>Post:</w:t>
      </w:r>
      <w:r>
        <w:rPr>
          <w:rFonts w:ascii="Century Gothic" w:eastAsiaTheme="minorEastAsia" w:hAnsi="Century Gothic" w:cs="Arial"/>
          <w:noProof/>
        </w:rPr>
        <w:tab/>
      </w:r>
      <w:r>
        <w:rPr>
          <w:rFonts w:ascii="Century Gothic" w:eastAsiaTheme="minorEastAsia" w:hAnsi="Century Gothic" w:cs="Arial"/>
          <w:noProof/>
        </w:rPr>
        <w:tab/>
        <w:t xml:space="preserve"> Postfach 10 02 65, 76232 Karlsruhe</w:t>
      </w:r>
      <w:r>
        <w:rPr>
          <w:rFonts w:ascii="Century Gothic" w:eastAsiaTheme="minorEastAsia" w:hAnsi="Century Gothic" w:cs="Arial"/>
          <w:noProof/>
        </w:rPr>
        <w:br/>
        <w:t>Besucher:</w:t>
      </w:r>
      <w:r>
        <w:rPr>
          <w:rFonts w:ascii="Century Gothic" w:eastAsiaTheme="minorEastAsia" w:hAnsi="Century Gothic" w:cs="Arial"/>
          <w:noProof/>
        </w:rPr>
        <w:tab/>
        <w:t xml:space="preserve"> Rotebühlplatz 30, 70173 Stuttgart</w:t>
      </w:r>
    </w:p>
    <w:p w:rsidR="00D95883" w:rsidRDefault="00747CEE">
      <w:pPr>
        <w:rPr>
          <w:rFonts w:ascii="Century Gothic" w:eastAsiaTheme="minorEastAsia" w:hAnsi="Century Gothic" w:cs="Arial"/>
          <w:noProof/>
          <w:lang w:eastAsia="en-US"/>
        </w:rPr>
      </w:pPr>
      <w:r>
        <w:rPr>
          <w:rFonts w:ascii="Century Gothic" w:eastAsiaTheme="minorEastAsia" w:hAnsi="Century Gothic" w:cs="Arial"/>
          <w:noProof/>
        </w:rPr>
        <w:t>Inter</w:t>
      </w:r>
      <w:r w:rsidRPr="000063A1">
        <w:rPr>
          <w:rFonts w:ascii="Century Gothic" w:eastAsiaTheme="minorEastAsia" w:hAnsi="Century Gothic" w:cs="Arial"/>
          <w:noProof/>
        </w:rPr>
        <w:t xml:space="preserve">net: </w:t>
      </w:r>
      <w:hyperlink r:id="rId27" w:history="1">
        <w:r w:rsidRPr="000063A1">
          <w:rPr>
            <w:rFonts w:ascii="Century Gothic" w:eastAsiaTheme="minorEastAsia" w:hAnsi="Century Gothic" w:cs="Arial"/>
            <w:noProof/>
          </w:rPr>
          <w:t>www.ofd-karlsruhe.de</w:t>
        </w:r>
      </w:hyperlink>
    </w:p>
    <w:p w:rsidR="00D95883" w:rsidRDefault="00D95883">
      <w:pPr>
        <w:jc w:val="both"/>
        <w:rPr>
          <w:rFonts w:ascii="Century Gothic" w:hAnsi="Century Gothic"/>
          <w:sz w:val="22"/>
          <w:szCs w:val="22"/>
        </w:rPr>
      </w:pPr>
    </w:p>
    <w:sectPr w:rsidR="00D95883">
      <w:headerReference w:type="default" r:id="rId28"/>
      <w:footerReference w:type="default" r:id="rId29"/>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58D" w:rsidRDefault="001C758D">
      <w:r>
        <w:separator/>
      </w:r>
    </w:p>
  </w:endnote>
  <w:endnote w:type="continuationSeparator" w:id="0">
    <w:p w:rsidR="001C758D" w:rsidRDefault="001C7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utiger LT Std 45 Light">
    <w:altName w:val="Century Gothic"/>
    <w:panose1 w:val="00000000000000000000"/>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58D" w:rsidRDefault="001C758D">
    <w:pPr>
      <w:pStyle w:val="Fuzeile"/>
      <w:pBdr>
        <w:top w:val="single" w:sz="4" w:space="1" w:color="auto"/>
      </w:pBdr>
      <w:spacing w:line="240" w:lineRule="auto"/>
      <w:rPr>
        <w:rFonts w:ascii="Century Gothic" w:hAnsi="Century Gothic"/>
        <w:sz w:val="16"/>
        <w:szCs w:val="16"/>
        <w:lang w:val="en-GB"/>
      </w:rPr>
    </w:pPr>
  </w:p>
  <w:p w:rsidR="001C758D" w:rsidRDefault="001C758D">
    <w:pPr>
      <w:pBdr>
        <w:top w:val="single" w:sz="4" w:space="1" w:color="auto"/>
      </w:pBdr>
      <w:tabs>
        <w:tab w:val="center" w:pos="4536"/>
        <w:tab w:val="right" w:pos="9070"/>
      </w:tabs>
      <w:spacing w:line="300" w:lineRule="atLeast"/>
      <w:rPr>
        <w:rFonts w:ascii="Century Gothic" w:hAnsi="Century Gothic"/>
        <w:sz w:val="16"/>
        <w:szCs w:val="16"/>
      </w:rPr>
    </w:pPr>
    <w:r>
      <w:rPr>
        <w:rFonts w:ascii="Century Gothic" w:hAnsi="Century Gothic"/>
        <w:sz w:val="16"/>
        <w:szCs w:val="16"/>
      </w:rPr>
      <w:t xml:space="preserve">Information für </w:t>
    </w:r>
    <w:r w:rsidR="00CD2F10">
      <w:rPr>
        <w:rFonts w:ascii="Century Gothic" w:hAnsi="Century Gothic"/>
        <w:sz w:val="16"/>
        <w:szCs w:val="16"/>
      </w:rPr>
      <w:t>Kontrollinstanzen</w:t>
    </w:r>
    <w:r>
      <w:rPr>
        <w:rFonts w:ascii="Century Gothic" w:hAnsi="Century Gothic"/>
        <w:sz w:val="16"/>
        <w:szCs w:val="16"/>
      </w:rPr>
      <w:tab/>
    </w:r>
    <w:r>
      <w:rPr>
        <w:rFonts w:ascii="Century Gothic" w:hAnsi="Century Gothic"/>
        <w:sz w:val="16"/>
        <w:szCs w:val="16"/>
      </w:rPr>
      <w:tab/>
      <w:t>Oberfinanzdirektion Karlsruhe (OFD)</w:t>
    </w:r>
  </w:p>
  <w:p w:rsidR="001C758D" w:rsidRDefault="001C758D">
    <w:pPr>
      <w:pBdr>
        <w:top w:val="single" w:sz="4" w:space="1" w:color="auto"/>
      </w:pBdr>
      <w:tabs>
        <w:tab w:val="center" w:pos="4536"/>
        <w:tab w:val="right" w:pos="9070"/>
      </w:tabs>
      <w:spacing w:line="300" w:lineRule="atLeast"/>
      <w:jc w:val="both"/>
      <w:rPr>
        <w:rFonts w:ascii="Century Gothic" w:hAnsi="Century Gothic"/>
        <w:sz w:val="16"/>
        <w:szCs w:val="16"/>
      </w:rPr>
    </w:pPr>
    <w:r>
      <w:rPr>
        <w:rFonts w:ascii="Century Gothic" w:hAnsi="Century Gothic"/>
        <w:sz w:val="16"/>
        <w:szCs w:val="16"/>
      </w:rPr>
      <w:t>INTERREG VI B North-West-Europe</w:t>
    </w:r>
    <w:r>
      <w:rPr>
        <w:rFonts w:ascii="Century Gothic" w:hAnsi="Century Gothic"/>
        <w:sz w:val="16"/>
        <w:szCs w:val="16"/>
      </w:rPr>
      <w:tab/>
    </w:r>
    <w:r>
      <w:rPr>
        <w:rFonts w:ascii="Century Gothic" w:hAnsi="Century Gothic"/>
        <w:sz w:val="16"/>
        <w:szCs w:val="16"/>
      </w:rPr>
      <w:tab/>
      <w:t>Stabsstelle EU-Finanzkontrolle (EFK)</w:t>
    </w:r>
  </w:p>
  <w:p w:rsidR="001C758D" w:rsidRDefault="000F4415">
    <w:pPr>
      <w:pBdr>
        <w:top w:val="single" w:sz="4" w:space="1" w:color="auto"/>
      </w:pBdr>
      <w:tabs>
        <w:tab w:val="center" w:pos="4536"/>
        <w:tab w:val="right" w:pos="9214"/>
      </w:tabs>
      <w:spacing w:line="300" w:lineRule="atLeast"/>
      <w:rPr>
        <w:rFonts w:ascii="Century Gothic" w:hAnsi="Century Gothic"/>
        <w:sz w:val="16"/>
        <w:szCs w:val="16"/>
      </w:rPr>
    </w:pPr>
    <w:r>
      <w:rPr>
        <w:rFonts w:ascii="Century Gothic" w:hAnsi="Century Gothic"/>
        <w:sz w:val="16"/>
        <w:szCs w:val="16"/>
      </w:rPr>
      <w:t>Stand: Juli</w:t>
    </w:r>
    <w:r w:rsidR="001C758D">
      <w:rPr>
        <w:rFonts w:ascii="Century Gothic" w:hAnsi="Century Gothic"/>
        <w:sz w:val="16"/>
        <w:szCs w:val="16"/>
      </w:rPr>
      <w:t xml:space="preserve"> 2023                                           Prüfbehörde/Unabhängige Prüfstelle für den EU-Strukturförderbereich (</w:t>
    </w:r>
    <w:proofErr w:type="spellStart"/>
    <w:r w:rsidR="001C758D">
      <w:rPr>
        <w:rFonts w:ascii="Century Gothic" w:hAnsi="Century Gothic"/>
        <w:sz w:val="16"/>
        <w:szCs w:val="16"/>
      </w:rPr>
      <w:t>Str</w:t>
    </w:r>
    <w:proofErr w:type="spellEnd"/>
    <w:r w:rsidR="001C758D">
      <w:rPr>
        <w:rFonts w:ascii="Century Gothic" w:hAnsi="Century Gothic"/>
        <w:sz w:val="16"/>
        <w:szCs w:val="16"/>
      </w:rPr>
      <w:t>)</w:t>
    </w:r>
  </w:p>
  <w:p w:rsidR="001C758D" w:rsidRDefault="001C758D">
    <w:pPr>
      <w:pBdr>
        <w:top w:val="single" w:sz="4" w:space="1" w:color="auto"/>
      </w:pBdr>
      <w:tabs>
        <w:tab w:val="center" w:pos="4536"/>
        <w:tab w:val="right" w:pos="9072"/>
      </w:tabs>
      <w:spacing w:line="300" w:lineRule="atLeast"/>
      <w:rPr>
        <w:rFonts w:ascii="Century Gothic" w:hAnsi="Century Gothic"/>
        <w:sz w:val="16"/>
        <w:szCs w:val="16"/>
      </w:rPr>
    </w:pPr>
    <w:r>
      <w:rPr>
        <w:rFonts w:ascii="Century Gothic" w:hAnsi="Century Gothic"/>
        <w:sz w:val="16"/>
        <w:szCs w:val="16"/>
      </w:rPr>
      <w:tab/>
    </w:r>
  </w:p>
  <w:p w:rsidR="001C758D" w:rsidRDefault="001C758D">
    <w:pPr>
      <w:tabs>
        <w:tab w:val="left" w:pos="4070"/>
      </w:tabs>
      <w:spacing w:line="240" w:lineRule="auto"/>
      <w:rPr>
        <w:rFonts w:ascii="Times New Roman" w:hAnsi="Times New Roman"/>
        <w:b/>
        <w:sz w:val="16"/>
        <w:szCs w:val="16"/>
        <w:lang w:eastAsia="da-DK"/>
      </w:rPr>
    </w:pPr>
    <w:r>
      <w:rPr>
        <w:rFonts w:ascii="Times New Roman" w:hAnsi="Times New Roman"/>
        <w:sz w:val="16"/>
        <w:szCs w:val="16"/>
        <w:lang w:eastAsia="da-DK"/>
      </w:rPr>
      <w:tab/>
    </w:r>
    <w:r>
      <w:rPr>
        <w:rFonts w:ascii="Century Gothic" w:hAnsi="Century Gothic"/>
        <w:sz w:val="16"/>
        <w:szCs w:val="16"/>
      </w:rPr>
      <w:t xml:space="preserve">Seite </w:t>
    </w:r>
    <w:r>
      <w:rPr>
        <w:rFonts w:ascii="Century Gothic" w:hAnsi="Century Gothic"/>
        <w:b/>
        <w:sz w:val="16"/>
        <w:szCs w:val="16"/>
      </w:rPr>
      <w:fldChar w:fldCharType="begin"/>
    </w:r>
    <w:r>
      <w:rPr>
        <w:rFonts w:ascii="Century Gothic" w:hAnsi="Century Gothic"/>
        <w:b/>
        <w:sz w:val="16"/>
        <w:szCs w:val="16"/>
      </w:rPr>
      <w:instrText>PAGE  \* Arabic  \* MERGEFORMAT</w:instrText>
    </w:r>
    <w:r>
      <w:rPr>
        <w:rFonts w:ascii="Century Gothic" w:hAnsi="Century Gothic"/>
        <w:b/>
        <w:sz w:val="16"/>
        <w:szCs w:val="16"/>
      </w:rPr>
      <w:fldChar w:fldCharType="separate"/>
    </w:r>
    <w:r w:rsidR="00C52288">
      <w:rPr>
        <w:rFonts w:ascii="Century Gothic" w:hAnsi="Century Gothic"/>
        <w:b/>
        <w:noProof/>
        <w:sz w:val="16"/>
        <w:szCs w:val="16"/>
      </w:rPr>
      <w:t>4</w:t>
    </w:r>
    <w:r>
      <w:rPr>
        <w:rFonts w:ascii="Century Gothic" w:hAnsi="Century Gothic"/>
        <w:b/>
        <w:sz w:val="16"/>
        <w:szCs w:val="16"/>
      </w:rPr>
      <w:fldChar w:fldCharType="end"/>
    </w:r>
    <w:r>
      <w:rPr>
        <w:rFonts w:ascii="Century Gothic" w:hAnsi="Century Gothic"/>
        <w:sz w:val="16"/>
        <w:szCs w:val="16"/>
      </w:rPr>
      <w:t xml:space="preserve"> von </w:t>
    </w:r>
    <w:r>
      <w:rPr>
        <w:rFonts w:ascii="Century Gothic" w:hAnsi="Century Gothic"/>
        <w:b/>
        <w:sz w:val="16"/>
        <w:szCs w:val="16"/>
      </w:rPr>
      <w:fldChar w:fldCharType="begin"/>
    </w:r>
    <w:r>
      <w:rPr>
        <w:rFonts w:ascii="Century Gothic" w:hAnsi="Century Gothic"/>
        <w:b/>
        <w:sz w:val="16"/>
        <w:szCs w:val="16"/>
      </w:rPr>
      <w:instrText>NUMPAGES  \* Arabic  \* MERGEFORMAT</w:instrText>
    </w:r>
    <w:r>
      <w:rPr>
        <w:rFonts w:ascii="Century Gothic" w:hAnsi="Century Gothic"/>
        <w:b/>
        <w:sz w:val="16"/>
        <w:szCs w:val="16"/>
      </w:rPr>
      <w:fldChar w:fldCharType="separate"/>
    </w:r>
    <w:r w:rsidR="00C52288">
      <w:rPr>
        <w:rFonts w:ascii="Century Gothic" w:hAnsi="Century Gothic"/>
        <w:b/>
        <w:noProof/>
        <w:sz w:val="16"/>
        <w:szCs w:val="16"/>
      </w:rPr>
      <w:t>19</w:t>
    </w:r>
    <w:r>
      <w:rPr>
        <w:rFonts w:ascii="Century Gothic" w:hAnsi="Century Gothic"/>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58D" w:rsidRDefault="001C758D">
      <w:r>
        <w:separator/>
      </w:r>
    </w:p>
  </w:footnote>
  <w:footnote w:type="continuationSeparator" w:id="0">
    <w:p w:rsidR="001C758D" w:rsidRDefault="001C7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58D" w:rsidRDefault="001C758D">
    <w:pPr>
      <w:pStyle w:val="Kopfzeile"/>
      <w:jc w:val="center"/>
    </w:pPr>
    <w:r>
      <w:rPr>
        <w:rFonts w:ascii="Frutiger LT Std 45 Light" w:hAnsi="Frutiger LT Std 45 Light"/>
        <w:b/>
        <w:noProof/>
        <w:color w:val="365F91"/>
        <w:sz w:val="28"/>
        <w:szCs w:val="28"/>
      </w:rPr>
      <w:drawing>
        <wp:inline distT="0" distB="0" distL="0" distR="0">
          <wp:extent cx="2552065" cy="962025"/>
          <wp:effectExtent l="0" t="0" r="0" b="0"/>
          <wp:docPr id="2" name="Picture 1" descr="interreg_North-West Europ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_North-West Europe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065" cy="962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C1F06"/>
    <w:multiLevelType w:val="hybridMultilevel"/>
    <w:tmpl w:val="BDBA2628"/>
    <w:lvl w:ilvl="0" w:tplc="777C5EB2">
      <w:start w:val="1"/>
      <w:numFmt w:val="bullet"/>
      <w:lvlText w:val=""/>
      <w:lvlJc w:val="left"/>
      <w:pPr>
        <w:tabs>
          <w:tab w:val="num" w:pos="927"/>
        </w:tabs>
        <w:ind w:left="927"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453298"/>
    <w:multiLevelType w:val="hybridMultilevel"/>
    <w:tmpl w:val="717627E0"/>
    <w:lvl w:ilvl="0" w:tplc="0407000D">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1D3401EA"/>
    <w:multiLevelType w:val="hybridMultilevel"/>
    <w:tmpl w:val="1DC42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E73E11"/>
    <w:multiLevelType w:val="hybridMultilevel"/>
    <w:tmpl w:val="A5BA5E9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7C7ACB"/>
    <w:multiLevelType w:val="hybridMultilevel"/>
    <w:tmpl w:val="1D98A99E"/>
    <w:lvl w:ilvl="0" w:tplc="8CCAB12E">
      <w:start w:val="1"/>
      <w:numFmt w:val="lowerLetter"/>
      <w:lvlText w:val="%1)"/>
      <w:lvlJc w:val="left"/>
      <w:pPr>
        <w:tabs>
          <w:tab w:val="num" w:pos="927"/>
        </w:tabs>
        <w:ind w:left="927" w:hanging="360"/>
      </w:pPr>
      <w:rPr>
        <w:rFonts w:hint="default"/>
      </w:rPr>
    </w:lvl>
    <w:lvl w:ilvl="1" w:tplc="777C5EB2">
      <w:start w:val="1"/>
      <w:numFmt w:val="bullet"/>
      <w:lvlText w:val=""/>
      <w:lvlJc w:val="left"/>
      <w:pPr>
        <w:tabs>
          <w:tab w:val="num" w:pos="1440"/>
        </w:tabs>
        <w:ind w:left="1440" w:hanging="360"/>
      </w:pPr>
      <w:rPr>
        <w:rFonts w:ascii="Wingdings" w:hAnsi="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69658FE"/>
    <w:multiLevelType w:val="hybridMultilevel"/>
    <w:tmpl w:val="A644FF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395714"/>
    <w:multiLevelType w:val="multilevel"/>
    <w:tmpl w:val="E8E42DFE"/>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43E44969"/>
    <w:multiLevelType w:val="hybridMultilevel"/>
    <w:tmpl w:val="C2BC3D40"/>
    <w:lvl w:ilvl="0" w:tplc="0407000D">
      <w:start w:val="1"/>
      <w:numFmt w:val="bullet"/>
      <w:lvlText w:val=""/>
      <w:lvlJc w:val="left"/>
      <w:pPr>
        <w:tabs>
          <w:tab w:val="num" w:pos="-5889"/>
        </w:tabs>
        <w:ind w:left="-5889" w:hanging="360"/>
      </w:pPr>
      <w:rPr>
        <w:rFonts w:ascii="Wingdings" w:hAnsi="Wingdings" w:hint="default"/>
      </w:rPr>
    </w:lvl>
    <w:lvl w:ilvl="1" w:tplc="04070003" w:tentative="1">
      <w:start w:val="1"/>
      <w:numFmt w:val="bullet"/>
      <w:lvlText w:val="o"/>
      <w:lvlJc w:val="left"/>
      <w:pPr>
        <w:tabs>
          <w:tab w:val="num" w:pos="-5877"/>
        </w:tabs>
        <w:ind w:left="-5877" w:hanging="360"/>
      </w:pPr>
      <w:rPr>
        <w:rFonts w:ascii="Courier New" w:hAnsi="Courier New" w:cs="Courier New" w:hint="default"/>
      </w:rPr>
    </w:lvl>
    <w:lvl w:ilvl="2" w:tplc="04070005" w:tentative="1">
      <w:start w:val="1"/>
      <w:numFmt w:val="bullet"/>
      <w:lvlText w:val=""/>
      <w:lvlJc w:val="left"/>
      <w:pPr>
        <w:tabs>
          <w:tab w:val="num" w:pos="-5157"/>
        </w:tabs>
        <w:ind w:left="-5157" w:hanging="360"/>
      </w:pPr>
      <w:rPr>
        <w:rFonts w:ascii="Wingdings" w:hAnsi="Wingdings" w:hint="default"/>
      </w:rPr>
    </w:lvl>
    <w:lvl w:ilvl="3" w:tplc="04070001" w:tentative="1">
      <w:start w:val="1"/>
      <w:numFmt w:val="bullet"/>
      <w:lvlText w:val=""/>
      <w:lvlJc w:val="left"/>
      <w:pPr>
        <w:tabs>
          <w:tab w:val="num" w:pos="-4437"/>
        </w:tabs>
        <w:ind w:left="-4437" w:hanging="360"/>
      </w:pPr>
      <w:rPr>
        <w:rFonts w:ascii="Symbol" w:hAnsi="Symbol" w:hint="default"/>
      </w:rPr>
    </w:lvl>
    <w:lvl w:ilvl="4" w:tplc="04070003" w:tentative="1">
      <w:start w:val="1"/>
      <w:numFmt w:val="bullet"/>
      <w:lvlText w:val="o"/>
      <w:lvlJc w:val="left"/>
      <w:pPr>
        <w:tabs>
          <w:tab w:val="num" w:pos="-3717"/>
        </w:tabs>
        <w:ind w:left="-3717" w:hanging="360"/>
      </w:pPr>
      <w:rPr>
        <w:rFonts w:ascii="Courier New" w:hAnsi="Courier New" w:cs="Courier New" w:hint="default"/>
      </w:rPr>
    </w:lvl>
    <w:lvl w:ilvl="5" w:tplc="04070005" w:tentative="1">
      <w:start w:val="1"/>
      <w:numFmt w:val="bullet"/>
      <w:lvlText w:val=""/>
      <w:lvlJc w:val="left"/>
      <w:pPr>
        <w:tabs>
          <w:tab w:val="num" w:pos="-2997"/>
        </w:tabs>
        <w:ind w:left="-2997" w:hanging="360"/>
      </w:pPr>
      <w:rPr>
        <w:rFonts w:ascii="Wingdings" w:hAnsi="Wingdings" w:hint="default"/>
      </w:rPr>
    </w:lvl>
    <w:lvl w:ilvl="6" w:tplc="04070001" w:tentative="1">
      <w:start w:val="1"/>
      <w:numFmt w:val="bullet"/>
      <w:lvlText w:val=""/>
      <w:lvlJc w:val="left"/>
      <w:pPr>
        <w:tabs>
          <w:tab w:val="num" w:pos="-2277"/>
        </w:tabs>
        <w:ind w:left="-2277" w:hanging="360"/>
      </w:pPr>
      <w:rPr>
        <w:rFonts w:ascii="Symbol" w:hAnsi="Symbol" w:hint="default"/>
      </w:rPr>
    </w:lvl>
    <w:lvl w:ilvl="7" w:tplc="04070003" w:tentative="1">
      <w:start w:val="1"/>
      <w:numFmt w:val="bullet"/>
      <w:lvlText w:val="o"/>
      <w:lvlJc w:val="left"/>
      <w:pPr>
        <w:tabs>
          <w:tab w:val="num" w:pos="-1557"/>
        </w:tabs>
        <w:ind w:left="-1557" w:hanging="360"/>
      </w:pPr>
      <w:rPr>
        <w:rFonts w:ascii="Courier New" w:hAnsi="Courier New" w:cs="Courier New" w:hint="default"/>
      </w:rPr>
    </w:lvl>
    <w:lvl w:ilvl="8" w:tplc="04070005" w:tentative="1">
      <w:start w:val="1"/>
      <w:numFmt w:val="bullet"/>
      <w:lvlText w:val=""/>
      <w:lvlJc w:val="left"/>
      <w:pPr>
        <w:tabs>
          <w:tab w:val="num" w:pos="-837"/>
        </w:tabs>
        <w:ind w:left="-837" w:hanging="360"/>
      </w:pPr>
      <w:rPr>
        <w:rFonts w:ascii="Wingdings" w:hAnsi="Wingdings" w:hint="default"/>
      </w:rPr>
    </w:lvl>
  </w:abstractNum>
  <w:abstractNum w:abstractNumId="8" w15:restartNumberingAfterBreak="0">
    <w:nsid w:val="46C8258E"/>
    <w:multiLevelType w:val="hybridMultilevel"/>
    <w:tmpl w:val="E9B2FD7C"/>
    <w:lvl w:ilvl="0" w:tplc="0407000D">
      <w:start w:val="1"/>
      <w:numFmt w:val="bullet"/>
      <w:lvlText w:val=""/>
      <w:lvlJc w:val="left"/>
      <w:pPr>
        <w:ind w:left="1855" w:hanging="360"/>
      </w:pPr>
      <w:rPr>
        <w:rFonts w:ascii="Wingdings" w:hAnsi="Wingdings" w:hint="default"/>
      </w:rPr>
    </w:lvl>
    <w:lvl w:ilvl="1" w:tplc="04070003" w:tentative="1">
      <w:start w:val="1"/>
      <w:numFmt w:val="bullet"/>
      <w:lvlText w:val="o"/>
      <w:lvlJc w:val="left"/>
      <w:pPr>
        <w:ind w:left="2575" w:hanging="360"/>
      </w:pPr>
      <w:rPr>
        <w:rFonts w:ascii="Courier New" w:hAnsi="Courier New" w:cs="Courier New" w:hint="default"/>
      </w:rPr>
    </w:lvl>
    <w:lvl w:ilvl="2" w:tplc="04070005" w:tentative="1">
      <w:start w:val="1"/>
      <w:numFmt w:val="bullet"/>
      <w:lvlText w:val=""/>
      <w:lvlJc w:val="left"/>
      <w:pPr>
        <w:ind w:left="3295" w:hanging="360"/>
      </w:pPr>
      <w:rPr>
        <w:rFonts w:ascii="Wingdings" w:hAnsi="Wingdings" w:hint="default"/>
      </w:rPr>
    </w:lvl>
    <w:lvl w:ilvl="3" w:tplc="04070001" w:tentative="1">
      <w:start w:val="1"/>
      <w:numFmt w:val="bullet"/>
      <w:lvlText w:val=""/>
      <w:lvlJc w:val="left"/>
      <w:pPr>
        <w:ind w:left="4015" w:hanging="360"/>
      </w:pPr>
      <w:rPr>
        <w:rFonts w:ascii="Symbol" w:hAnsi="Symbol" w:hint="default"/>
      </w:rPr>
    </w:lvl>
    <w:lvl w:ilvl="4" w:tplc="04070003" w:tentative="1">
      <w:start w:val="1"/>
      <w:numFmt w:val="bullet"/>
      <w:lvlText w:val="o"/>
      <w:lvlJc w:val="left"/>
      <w:pPr>
        <w:ind w:left="4735" w:hanging="360"/>
      </w:pPr>
      <w:rPr>
        <w:rFonts w:ascii="Courier New" w:hAnsi="Courier New" w:cs="Courier New" w:hint="default"/>
      </w:rPr>
    </w:lvl>
    <w:lvl w:ilvl="5" w:tplc="04070005" w:tentative="1">
      <w:start w:val="1"/>
      <w:numFmt w:val="bullet"/>
      <w:lvlText w:val=""/>
      <w:lvlJc w:val="left"/>
      <w:pPr>
        <w:ind w:left="5455" w:hanging="360"/>
      </w:pPr>
      <w:rPr>
        <w:rFonts w:ascii="Wingdings" w:hAnsi="Wingdings" w:hint="default"/>
      </w:rPr>
    </w:lvl>
    <w:lvl w:ilvl="6" w:tplc="04070001" w:tentative="1">
      <w:start w:val="1"/>
      <w:numFmt w:val="bullet"/>
      <w:lvlText w:val=""/>
      <w:lvlJc w:val="left"/>
      <w:pPr>
        <w:ind w:left="6175" w:hanging="360"/>
      </w:pPr>
      <w:rPr>
        <w:rFonts w:ascii="Symbol" w:hAnsi="Symbol" w:hint="default"/>
      </w:rPr>
    </w:lvl>
    <w:lvl w:ilvl="7" w:tplc="04070003" w:tentative="1">
      <w:start w:val="1"/>
      <w:numFmt w:val="bullet"/>
      <w:lvlText w:val="o"/>
      <w:lvlJc w:val="left"/>
      <w:pPr>
        <w:ind w:left="6895" w:hanging="360"/>
      </w:pPr>
      <w:rPr>
        <w:rFonts w:ascii="Courier New" w:hAnsi="Courier New" w:cs="Courier New" w:hint="default"/>
      </w:rPr>
    </w:lvl>
    <w:lvl w:ilvl="8" w:tplc="04070005" w:tentative="1">
      <w:start w:val="1"/>
      <w:numFmt w:val="bullet"/>
      <w:lvlText w:val=""/>
      <w:lvlJc w:val="left"/>
      <w:pPr>
        <w:ind w:left="7615" w:hanging="360"/>
      </w:pPr>
      <w:rPr>
        <w:rFonts w:ascii="Wingdings" w:hAnsi="Wingdings" w:hint="default"/>
      </w:rPr>
    </w:lvl>
  </w:abstractNum>
  <w:abstractNum w:abstractNumId="9" w15:restartNumberingAfterBreak="0">
    <w:nsid w:val="51130F8B"/>
    <w:multiLevelType w:val="multilevel"/>
    <w:tmpl w:val="CE80A0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597417"/>
    <w:multiLevelType w:val="hybridMultilevel"/>
    <w:tmpl w:val="CF06A9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F21529"/>
    <w:multiLevelType w:val="hybridMultilevel"/>
    <w:tmpl w:val="F914F6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496C45"/>
    <w:multiLevelType w:val="hybridMultilevel"/>
    <w:tmpl w:val="6F14F53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3D51B7"/>
    <w:multiLevelType w:val="hybridMultilevel"/>
    <w:tmpl w:val="445621B2"/>
    <w:lvl w:ilvl="0" w:tplc="C17E9EEA">
      <w:start w:val="1"/>
      <w:numFmt w:val="decimal"/>
      <w:pStyle w:val="berschrift1"/>
      <w:lvlText w:val="%1."/>
      <w:lvlJc w:val="left"/>
      <w:pPr>
        <w:tabs>
          <w:tab w:val="num" w:pos="890"/>
        </w:tabs>
        <w:ind w:left="890" w:hanging="180"/>
      </w:pPr>
      <w:rPr>
        <w:rFonts w:hint="default"/>
      </w:rPr>
    </w:lvl>
    <w:lvl w:ilvl="1" w:tplc="C61CC22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9493B67"/>
    <w:multiLevelType w:val="hybridMultilevel"/>
    <w:tmpl w:val="A502C934"/>
    <w:lvl w:ilvl="0" w:tplc="B1B6177E">
      <w:start w:val="1"/>
      <w:numFmt w:val="decimal"/>
      <w:pStyle w:val="berschrift3"/>
      <w:lvlText w:val="%1.1.1"/>
      <w:lvlJc w:val="left"/>
      <w:pPr>
        <w:tabs>
          <w:tab w:val="num" w:pos="357"/>
        </w:tabs>
        <w:ind w:left="510" w:hanging="51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B4F5753"/>
    <w:multiLevelType w:val="multilevel"/>
    <w:tmpl w:val="91364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383CAF"/>
    <w:multiLevelType w:val="hybridMultilevel"/>
    <w:tmpl w:val="93C45DDE"/>
    <w:lvl w:ilvl="0" w:tplc="877C21AE">
      <w:start w:val="1"/>
      <w:numFmt w:val="ordinal"/>
      <w:pStyle w:val="berschrift2"/>
      <w:lvlText w:val="1.%1"/>
      <w:lvlJc w:val="left"/>
      <w:pPr>
        <w:tabs>
          <w:tab w:val="num" w:pos="0"/>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3"/>
  </w:num>
  <w:num w:numId="2">
    <w:abstractNumId w:val="16"/>
  </w:num>
  <w:num w:numId="3">
    <w:abstractNumId w:val="14"/>
  </w:num>
  <w:num w:numId="4">
    <w:abstractNumId w:val="0"/>
  </w:num>
  <w:num w:numId="5">
    <w:abstractNumId w:val="7"/>
  </w:num>
  <w:num w:numId="6">
    <w:abstractNumId w:val="12"/>
  </w:num>
  <w:num w:numId="7">
    <w:abstractNumId w:val="11"/>
  </w:num>
  <w:num w:numId="8">
    <w:abstractNumId w:val="15"/>
  </w:num>
  <w:num w:numId="9">
    <w:abstractNumId w:val="13"/>
  </w:num>
  <w:num w:numId="10">
    <w:abstractNumId w:val="9"/>
  </w:num>
  <w:num w:numId="11">
    <w:abstractNumId w:val="10"/>
  </w:num>
  <w:num w:numId="12">
    <w:abstractNumId w:val="5"/>
  </w:num>
  <w:num w:numId="13">
    <w:abstractNumId w:val="2"/>
  </w:num>
  <w:num w:numId="14">
    <w:abstractNumId w:val="3"/>
  </w:num>
  <w:num w:numId="15">
    <w:abstractNumId w:val="8"/>
  </w:num>
  <w:num w:numId="16">
    <w:abstractNumId w:val="4"/>
  </w:num>
  <w:num w:numId="17">
    <w:abstractNumId w:val="1"/>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42"/>
  <w:drawingGridHorizontalSpacing w:val="57"/>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883"/>
    <w:rsid w:val="00004E43"/>
    <w:rsid w:val="000063A1"/>
    <w:rsid w:val="00007007"/>
    <w:rsid w:val="00014F2A"/>
    <w:rsid w:val="000234CF"/>
    <w:rsid w:val="00035CD3"/>
    <w:rsid w:val="000549D7"/>
    <w:rsid w:val="00084523"/>
    <w:rsid w:val="00095BF4"/>
    <w:rsid w:val="0009761E"/>
    <w:rsid w:val="000C16A9"/>
    <w:rsid w:val="000C708F"/>
    <w:rsid w:val="000D722D"/>
    <w:rsid w:val="000D76B0"/>
    <w:rsid w:val="000F4415"/>
    <w:rsid w:val="001203D8"/>
    <w:rsid w:val="00145AD4"/>
    <w:rsid w:val="00194930"/>
    <w:rsid w:val="001A4021"/>
    <w:rsid w:val="001B26B1"/>
    <w:rsid w:val="001C60B3"/>
    <w:rsid w:val="001C758D"/>
    <w:rsid w:val="002058F9"/>
    <w:rsid w:val="00207A8E"/>
    <w:rsid w:val="00231F13"/>
    <w:rsid w:val="002A0DB4"/>
    <w:rsid w:val="002A716B"/>
    <w:rsid w:val="002B7576"/>
    <w:rsid w:val="002C03FC"/>
    <w:rsid w:val="002D7C72"/>
    <w:rsid w:val="002E59CF"/>
    <w:rsid w:val="002E5B3C"/>
    <w:rsid w:val="002F6FAB"/>
    <w:rsid w:val="003118EB"/>
    <w:rsid w:val="003257A2"/>
    <w:rsid w:val="003319AA"/>
    <w:rsid w:val="00341545"/>
    <w:rsid w:val="00374210"/>
    <w:rsid w:val="003808EF"/>
    <w:rsid w:val="00380CB9"/>
    <w:rsid w:val="003B441D"/>
    <w:rsid w:val="003D07C1"/>
    <w:rsid w:val="004069D6"/>
    <w:rsid w:val="0043721D"/>
    <w:rsid w:val="00447E94"/>
    <w:rsid w:val="004539B3"/>
    <w:rsid w:val="004668EE"/>
    <w:rsid w:val="004C338C"/>
    <w:rsid w:val="004D3FE7"/>
    <w:rsid w:val="004E5F13"/>
    <w:rsid w:val="004E635F"/>
    <w:rsid w:val="004F3D05"/>
    <w:rsid w:val="00500105"/>
    <w:rsid w:val="00511397"/>
    <w:rsid w:val="005157CB"/>
    <w:rsid w:val="005251C0"/>
    <w:rsid w:val="00545B9D"/>
    <w:rsid w:val="00597E11"/>
    <w:rsid w:val="006036E8"/>
    <w:rsid w:val="006130A8"/>
    <w:rsid w:val="0062265D"/>
    <w:rsid w:val="00651E46"/>
    <w:rsid w:val="00683D2E"/>
    <w:rsid w:val="006A7D6E"/>
    <w:rsid w:val="006B4D0E"/>
    <w:rsid w:val="006D5796"/>
    <w:rsid w:val="006D587A"/>
    <w:rsid w:val="006D6C76"/>
    <w:rsid w:val="006E00AA"/>
    <w:rsid w:val="00701603"/>
    <w:rsid w:val="00703844"/>
    <w:rsid w:val="007201F1"/>
    <w:rsid w:val="00740013"/>
    <w:rsid w:val="00740D93"/>
    <w:rsid w:val="00747CEE"/>
    <w:rsid w:val="00751B36"/>
    <w:rsid w:val="007536D3"/>
    <w:rsid w:val="007651C4"/>
    <w:rsid w:val="007875C8"/>
    <w:rsid w:val="007B6DD7"/>
    <w:rsid w:val="007C31E6"/>
    <w:rsid w:val="007E42F1"/>
    <w:rsid w:val="007F5F79"/>
    <w:rsid w:val="00804A98"/>
    <w:rsid w:val="00805A4D"/>
    <w:rsid w:val="00806063"/>
    <w:rsid w:val="00815F97"/>
    <w:rsid w:val="008219D3"/>
    <w:rsid w:val="008331C6"/>
    <w:rsid w:val="008349F0"/>
    <w:rsid w:val="0084380E"/>
    <w:rsid w:val="00872323"/>
    <w:rsid w:val="008A6904"/>
    <w:rsid w:val="008C3100"/>
    <w:rsid w:val="008E6F92"/>
    <w:rsid w:val="00917BC5"/>
    <w:rsid w:val="009515F0"/>
    <w:rsid w:val="009545D5"/>
    <w:rsid w:val="00957CDD"/>
    <w:rsid w:val="009677FA"/>
    <w:rsid w:val="0097535F"/>
    <w:rsid w:val="0098228D"/>
    <w:rsid w:val="0099252F"/>
    <w:rsid w:val="009978FF"/>
    <w:rsid w:val="009A2065"/>
    <w:rsid w:val="009C08EA"/>
    <w:rsid w:val="009C49CB"/>
    <w:rsid w:val="009F3562"/>
    <w:rsid w:val="00A14E81"/>
    <w:rsid w:val="00A52186"/>
    <w:rsid w:val="00A746C1"/>
    <w:rsid w:val="00A83E0D"/>
    <w:rsid w:val="00AB5E5D"/>
    <w:rsid w:val="00AF736A"/>
    <w:rsid w:val="00B01EE0"/>
    <w:rsid w:val="00B135D3"/>
    <w:rsid w:val="00B22D9A"/>
    <w:rsid w:val="00B30CFA"/>
    <w:rsid w:val="00B459FD"/>
    <w:rsid w:val="00B501A9"/>
    <w:rsid w:val="00BB199A"/>
    <w:rsid w:val="00BD6B05"/>
    <w:rsid w:val="00BF1E0E"/>
    <w:rsid w:val="00BF3C69"/>
    <w:rsid w:val="00C1523F"/>
    <w:rsid w:val="00C50F25"/>
    <w:rsid w:val="00C52288"/>
    <w:rsid w:val="00C653E4"/>
    <w:rsid w:val="00C70E24"/>
    <w:rsid w:val="00C85F7C"/>
    <w:rsid w:val="00CA2B47"/>
    <w:rsid w:val="00CD2F10"/>
    <w:rsid w:val="00CE593C"/>
    <w:rsid w:val="00D24001"/>
    <w:rsid w:val="00D278E8"/>
    <w:rsid w:val="00D45137"/>
    <w:rsid w:val="00D646E6"/>
    <w:rsid w:val="00D95883"/>
    <w:rsid w:val="00DA172A"/>
    <w:rsid w:val="00DA459D"/>
    <w:rsid w:val="00DC1C81"/>
    <w:rsid w:val="00DE34DE"/>
    <w:rsid w:val="00E02414"/>
    <w:rsid w:val="00E03BCA"/>
    <w:rsid w:val="00E04772"/>
    <w:rsid w:val="00E07816"/>
    <w:rsid w:val="00E225E5"/>
    <w:rsid w:val="00E27180"/>
    <w:rsid w:val="00E3155A"/>
    <w:rsid w:val="00E5084B"/>
    <w:rsid w:val="00E715E2"/>
    <w:rsid w:val="00E83E02"/>
    <w:rsid w:val="00ED4110"/>
    <w:rsid w:val="00ED4B39"/>
    <w:rsid w:val="00EE4A11"/>
    <w:rsid w:val="00EE6320"/>
    <w:rsid w:val="00F202B3"/>
    <w:rsid w:val="00F471A0"/>
    <w:rsid w:val="00F527DC"/>
    <w:rsid w:val="00F678E0"/>
    <w:rsid w:val="00F90DE7"/>
    <w:rsid w:val="00F945E2"/>
    <w:rsid w:val="00FB607F"/>
    <w:rsid w:val="00FB666C"/>
    <w:rsid w:val="00FC7D1A"/>
    <w:rsid w:val="00FE4DBE"/>
    <w:rsid w:val="00FF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74BD823"/>
  <w15:docId w15:val="{A50C9D0B-79DA-4BF9-993E-B49A7A834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3562"/>
    <w:pPr>
      <w:spacing w:line="360" w:lineRule="atLeast"/>
    </w:pPr>
    <w:rPr>
      <w:rFonts w:ascii="Arial" w:hAnsi="Arial"/>
      <w:sz w:val="24"/>
      <w:szCs w:val="24"/>
    </w:rPr>
  </w:style>
  <w:style w:type="paragraph" w:styleId="berschrift1">
    <w:name w:val="heading 1"/>
    <w:basedOn w:val="Standard"/>
    <w:next w:val="Standard"/>
    <w:qFormat/>
    <w:pPr>
      <w:keepNext/>
      <w:numPr>
        <w:numId w:val="1"/>
      </w:numPr>
      <w:spacing w:before="240" w:after="120"/>
      <w:outlineLvl w:val="0"/>
    </w:pPr>
    <w:rPr>
      <w:rFonts w:cs="Arial"/>
      <w:b/>
      <w:bCs/>
      <w:kern w:val="32"/>
      <w:szCs w:val="32"/>
    </w:rPr>
  </w:style>
  <w:style w:type="paragraph" w:styleId="berschrift2">
    <w:name w:val="heading 2"/>
    <w:basedOn w:val="Standard"/>
    <w:next w:val="Standard"/>
    <w:qFormat/>
    <w:pPr>
      <w:keepNext/>
      <w:numPr>
        <w:numId w:val="2"/>
      </w:numPr>
      <w:spacing w:before="240" w:after="60"/>
      <w:outlineLvl w:val="1"/>
    </w:pPr>
    <w:rPr>
      <w:rFonts w:cs="Arial"/>
      <w:b/>
      <w:bCs/>
      <w:iCs/>
      <w:szCs w:val="28"/>
    </w:rPr>
  </w:style>
  <w:style w:type="paragraph" w:styleId="berschrift3">
    <w:name w:val="heading 3"/>
    <w:basedOn w:val="Standard"/>
    <w:next w:val="Standard"/>
    <w:qFormat/>
    <w:pPr>
      <w:keepNext/>
      <w:numPr>
        <w:numId w:val="3"/>
      </w:numPr>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Sprechblasentext">
    <w:name w:val="Balloon Text"/>
    <w:basedOn w:val="Standard"/>
    <w:semiHidden/>
    <w:rPr>
      <w:rFonts w:ascii="Tahoma" w:hAnsi="Tahoma" w:cs="Tahoma"/>
      <w:sz w:val="16"/>
      <w:szCs w:val="16"/>
    </w:rPr>
  </w:style>
  <w:style w:type="paragraph" w:customStyle="1" w:styleId="CarattereCarattereCharChar">
    <w:name w:val="Carattere Carattere Char Char"/>
    <w:basedOn w:val="Standard"/>
    <w:pPr>
      <w:spacing w:after="160" w:line="240" w:lineRule="exact"/>
    </w:pPr>
    <w:rPr>
      <w:rFonts w:ascii="Tahoma" w:hAnsi="Tahoma"/>
      <w:sz w:val="20"/>
      <w:szCs w:val="20"/>
      <w:lang w:val="en-US" w:eastAsia="en-US"/>
    </w:rPr>
  </w:style>
  <w:style w:type="paragraph" w:styleId="Listenabsatz">
    <w:name w:val="List Paragraph"/>
    <w:basedOn w:val="Standard"/>
    <w:uiPriority w:val="34"/>
    <w:qFormat/>
    <w:pPr>
      <w:ind w:left="720"/>
      <w:contextualSpacing/>
    </w:pPr>
  </w:style>
  <w:style w:type="paragraph" w:styleId="Inhaltsverzeichnisberschrift">
    <w:name w:val="TOC Heading"/>
    <w:basedOn w:val="berschrift1"/>
    <w:next w:val="Standard"/>
    <w:uiPriority w:val="39"/>
    <w:unhideWhenUsed/>
    <w:qFormat/>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Verzeichnis1">
    <w:name w:val="toc 1"/>
    <w:basedOn w:val="Standard"/>
    <w:next w:val="Standard"/>
    <w:autoRedefine/>
    <w:uiPriority w:val="39"/>
    <w:pPr>
      <w:spacing w:after="100"/>
    </w:pPr>
    <w:rPr>
      <w:rFonts w:ascii="Century Gothic" w:hAnsi="Century Gothic"/>
      <w:b/>
    </w:rPr>
  </w:style>
  <w:style w:type="paragraph" w:styleId="Verzeichnis2">
    <w:name w:val="toc 2"/>
    <w:basedOn w:val="Standard"/>
    <w:next w:val="Standard"/>
    <w:autoRedefine/>
    <w:uiPriority w:val="39"/>
    <w:pPr>
      <w:spacing w:after="100"/>
      <w:ind w:left="240"/>
    </w:pPr>
    <w:rPr>
      <w:rFonts w:ascii="Century Gothic" w:hAnsi="Century Gothic"/>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link w:val="KeinLeerraumZchn"/>
    <w:uiPriority w:val="1"/>
    <w:qFormat/>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Pr>
      <w:rFonts w:asciiTheme="minorHAnsi" w:eastAsiaTheme="minorEastAsia" w:hAnsiTheme="minorHAnsi" w:cstheme="minorBidi"/>
      <w:sz w:val="22"/>
      <w:szCs w:val="22"/>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pPr>
      <w:spacing w:line="240" w:lineRule="auto"/>
    </w:pPr>
    <w:rPr>
      <w:sz w:val="20"/>
      <w:szCs w:val="20"/>
    </w:rPr>
  </w:style>
  <w:style w:type="character" w:customStyle="1" w:styleId="KommentartextZchn">
    <w:name w:val="Kommentartext Zchn"/>
    <w:basedOn w:val="Absatz-Standardschriftart"/>
    <w:link w:val="Kommentartext"/>
    <w:rPr>
      <w:rFonts w:ascii="Arial" w:hAnsi="Arial"/>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rFonts w:ascii="Arial" w:hAnsi="Arial"/>
      <w:b/>
      <w:bCs/>
    </w:rPr>
  </w:style>
  <w:style w:type="paragraph" w:styleId="Verzeichnis3">
    <w:name w:val="toc 3"/>
    <w:basedOn w:val="Standard"/>
    <w:next w:val="Standard"/>
    <w:autoRedefine/>
    <w:uiPriority w:val="39"/>
    <w:unhideWhenUsed/>
    <w:rsid w:val="00EE6320"/>
    <w:pPr>
      <w:tabs>
        <w:tab w:val="left" w:pos="851"/>
        <w:tab w:val="right" w:leader="dot" w:pos="7928"/>
      </w:tabs>
      <w:spacing w:after="100" w:line="240" w:lineRule="auto"/>
      <w:jc w:val="both"/>
    </w:pPr>
    <w:rPr>
      <w:rFonts w:eastAsiaTheme="minorHAnsi" w:cstheme="minorBidi"/>
      <w:szCs w:val="22"/>
      <w:lang w:eastAsia="en-US"/>
    </w:rPr>
  </w:style>
  <w:style w:type="paragraph" w:styleId="Verzeichnis4">
    <w:name w:val="toc 4"/>
    <w:basedOn w:val="Standard"/>
    <w:next w:val="Standard"/>
    <w:autoRedefine/>
    <w:uiPriority w:val="39"/>
    <w:unhideWhenUsed/>
    <w:rsid w:val="00EE6320"/>
    <w:pPr>
      <w:tabs>
        <w:tab w:val="left" w:pos="851"/>
        <w:tab w:val="right" w:leader="dot" w:pos="7928"/>
      </w:tabs>
      <w:spacing w:after="100" w:line="240" w:lineRule="auto"/>
      <w:jc w:val="both"/>
    </w:pPr>
    <w:rPr>
      <w:rFonts w:eastAsiaTheme="minorHAnsi" w:cstheme="minorBidi"/>
      <w:szCs w:val="22"/>
      <w:lang w:eastAsia="en-US"/>
    </w:rPr>
  </w:style>
  <w:style w:type="paragraph" w:styleId="Verzeichnis9">
    <w:name w:val="toc 9"/>
    <w:basedOn w:val="Standard"/>
    <w:next w:val="Standard"/>
    <w:autoRedefine/>
    <w:uiPriority w:val="39"/>
    <w:unhideWhenUsed/>
    <w:rsid w:val="00EE6320"/>
    <w:pPr>
      <w:tabs>
        <w:tab w:val="left" w:pos="1843"/>
        <w:tab w:val="right" w:leader="dot" w:pos="7928"/>
      </w:tabs>
      <w:spacing w:after="100" w:line="240" w:lineRule="auto"/>
      <w:jc w:val="both"/>
    </w:pPr>
    <w:rPr>
      <w:rFonts w:eastAsiaTheme="minorHAnsi" w:cstheme="minorBidi"/>
      <w:szCs w:val="22"/>
      <w:lang w:eastAsia="en-US"/>
    </w:rPr>
  </w:style>
  <w:style w:type="paragraph" w:styleId="Verzeichnis5">
    <w:name w:val="toc 5"/>
    <w:basedOn w:val="Standard"/>
    <w:next w:val="Standard"/>
    <w:autoRedefine/>
    <w:uiPriority w:val="39"/>
    <w:unhideWhenUsed/>
    <w:rsid w:val="00EE6320"/>
    <w:pPr>
      <w:tabs>
        <w:tab w:val="left" w:pos="1276"/>
        <w:tab w:val="right" w:leader="dot" w:pos="7928"/>
      </w:tabs>
      <w:spacing w:after="100" w:line="240" w:lineRule="auto"/>
      <w:jc w:val="both"/>
    </w:pPr>
    <w:rPr>
      <w:rFonts w:eastAsiaTheme="minorHAnsi" w:cstheme="minorBidi"/>
      <w:szCs w:val="22"/>
      <w:lang w:eastAsia="en-US"/>
    </w:rPr>
  </w:style>
  <w:style w:type="paragraph" w:styleId="Verzeichnis6">
    <w:name w:val="toc 6"/>
    <w:basedOn w:val="Standard"/>
    <w:next w:val="Standard"/>
    <w:autoRedefine/>
    <w:uiPriority w:val="39"/>
    <w:unhideWhenUsed/>
    <w:rsid w:val="00EE6320"/>
    <w:pPr>
      <w:tabs>
        <w:tab w:val="left" w:pos="1418"/>
        <w:tab w:val="right" w:leader="dot" w:pos="7928"/>
      </w:tabs>
      <w:spacing w:after="100" w:line="240" w:lineRule="auto"/>
      <w:jc w:val="both"/>
    </w:pPr>
    <w:rPr>
      <w:rFonts w:eastAsiaTheme="minorHAnsi" w:cstheme="minorBidi"/>
      <w:szCs w:val="22"/>
      <w:lang w:eastAsia="en-US"/>
    </w:rPr>
  </w:style>
  <w:style w:type="paragraph" w:styleId="Verzeichnis7">
    <w:name w:val="toc 7"/>
    <w:basedOn w:val="Standard"/>
    <w:next w:val="Standard"/>
    <w:autoRedefine/>
    <w:uiPriority w:val="39"/>
    <w:unhideWhenUsed/>
    <w:rsid w:val="00EE6320"/>
    <w:pPr>
      <w:tabs>
        <w:tab w:val="left" w:pos="1560"/>
        <w:tab w:val="right" w:leader="dot" w:pos="7928"/>
      </w:tabs>
      <w:spacing w:after="100" w:line="240" w:lineRule="auto"/>
      <w:jc w:val="both"/>
    </w:pPr>
    <w:rPr>
      <w:rFonts w:eastAsiaTheme="minorHAnsi" w:cstheme="minorBidi"/>
      <w:szCs w:val="22"/>
      <w:lang w:eastAsia="en-US"/>
    </w:rPr>
  </w:style>
  <w:style w:type="paragraph" w:styleId="Verzeichnis8">
    <w:name w:val="toc 8"/>
    <w:basedOn w:val="Standard"/>
    <w:next w:val="Standard"/>
    <w:autoRedefine/>
    <w:uiPriority w:val="39"/>
    <w:unhideWhenUsed/>
    <w:rsid w:val="00EE6320"/>
    <w:pPr>
      <w:tabs>
        <w:tab w:val="left" w:pos="1729"/>
        <w:tab w:val="right" w:leader="dot" w:pos="7928"/>
      </w:tabs>
      <w:spacing w:after="100" w:line="240" w:lineRule="auto"/>
      <w:jc w:val="both"/>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95910">
      <w:bodyDiv w:val="1"/>
      <w:marLeft w:val="0"/>
      <w:marRight w:val="0"/>
      <w:marTop w:val="0"/>
      <w:marBottom w:val="0"/>
      <w:divBdr>
        <w:top w:val="none" w:sz="0" w:space="0" w:color="auto"/>
        <w:left w:val="none" w:sz="0" w:space="0" w:color="auto"/>
        <w:bottom w:val="none" w:sz="0" w:space="0" w:color="auto"/>
        <w:right w:val="none" w:sz="0" w:space="0" w:color="auto"/>
      </w:divBdr>
    </w:div>
    <w:div w:id="676158515">
      <w:bodyDiv w:val="1"/>
      <w:marLeft w:val="0"/>
      <w:marRight w:val="0"/>
      <w:marTop w:val="0"/>
      <w:marBottom w:val="0"/>
      <w:divBdr>
        <w:top w:val="none" w:sz="0" w:space="0" w:color="auto"/>
        <w:left w:val="none" w:sz="0" w:space="0" w:color="auto"/>
        <w:bottom w:val="none" w:sz="0" w:space="0" w:color="auto"/>
        <w:right w:val="none" w:sz="0" w:space="0" w:color="auto"/>
      </w:divBdr>
    </w:div>
    <w:div w:id="689451327">
      <w:bodyDiv w:val="1"/>
      <w:marLeft w:val="0"/>
      <w:marRight w:val="0"/>
      <w:marTop w:val="0"/>
      <w:marBottom w:val="0"/>
      <w:divBdr>
        <w:top w:val="none" w:sz="0" w:space="0" w:color="auto"/>
        <w:left w:val="none" w:sz="0" w:space="0" w:color="auto"/>
        <w:bottom w:val="none" w:sz="0" w:space="0" w:color="auto"/>
        <w:right w:val="none" w:sz="0" w:space="0" w:color="auto"/>
      </w:divBdr>
    </w:div>
    <w:div w:id="1361929318">
      <w:bodyDiv w:val="1"/>
      <w:marLeft w:val="0"/>
      <w:marRight w:val="0"/>
      <w:marTop w:val="0"/>
      <w:marBottom w:val="0"/>
      <w:divBdr>
        <w:top w:val="none" w:sz="0" w:space="0" w:color="auto"/>
        <w:left w:val="none" w:sz="0" w:space="0" w:color="auto"/>
        <w:bottom w:val="none" w:sz="0" w:space="0" w:color="auto"/>
        <w:right w:val="none" w:sz="0" w:space="0" w:color="auto"/>
      </w:divBdr>
    </w:div>
    <w:div w:id="1723139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FVFS02PR\Public02\S_EFK_1\INTERREG\INTERREG%20V%20B\North-West%20Europe\FLC%20Koordinierung\Informationen%20zur%20FLC\Informationspapier\(http:\www.nweurope.eu\help-support\first-level-control\)," TargetMode="External"/><Relationship Id="rId18" Type="http://schemas.openxmlformats.org/officeDocument/2006/relationships/diagramQuickStyle" Target="diagrams/quickStyle1.xml"/><Relationship Id="rId26"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hyperlink" Target="mailto:gerhard.hagenbuch@ofdka.bwl.de" TargetMode="External"/><Relationship Id="rId7" Type="http://schemas.openxmlformats.org/officeDocument/2006/relationships/endnotes" Target="endnotes.xml"/><Relationship Id="rId12" Type="http://schemas.openxmlformats.org/officeDocument/2006/relationships/hyperlink" Target="https://jems.nweurope.eu" TargetMode="External"/><Relationship Id="rId17" Type="http://schemas.openxmlformats.org/officeDocument/2006/relationships/diagramLayout" Target="diagrams/layout1.xml"/><Relationship Id="rId25"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weurope.eu/jems" TargetMode="External"/><Relationship Id="rId24" Type="http://schemas.openxmlformats.org/officeDocument/2006/relationships/diagramQuickStyle" Target="diagrams/quickStyle2.xml"/><Relationship Id="rId5" Type="http://schemas.openxmlformats.org/officeDocument/2006/relationships/webSettings" Target="webSettings.xml"/><Relationship Id="rId15" Type="http://schemas.openxmlformats.org/officeDocument/2006/relationships/hyperlink" Target="mailto:interreg-nwe@ofdka.bwl.de" TargetMode="External"/><Relationship Id="rId23" Type="http://schemas.openxmlformats.org/officeDocument/2006/relationships/diagramLayout" Target="diagrams/layout2.xml"/><Relationship Id="rId28" Type="http://schemas.openxmlformats.org/officeDocument/2006/relationships/header" Target="header1.xml"/><Relationship Id="rId10" Type="http://schemas.openxmlformats.org/officeDocument/2006/relationships/hyperlink" Target="http://www.nweurope.eu/help-support/implementation-resources/" TargetMode="External"/><Relationship Id="rId19" Type="http://schemas.openxmlformats.org/officeDocument/2006/relationships/diagramColors" Target="diagrams/colors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johanna@nweurope.eu" TargetMode="External"/><Relationship Id="rId22" Type="http://schemas.openxmlformats.org/officeDocument/2006/relationships/diagramData" Target="diagrams/data2.xml"/><Relationship Id="rId27" Type="http://schemas.openxmlformats.org/officeDocument/2006/relationships/hyperlink" Target="http://www.ofd-karlsruhe.d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EB801D-BA59-49AA-BA72-AE4E8AF31156}"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de-DE"/>
        </a:p>
      </dgm:t>
    </dgm:pt>
    <dgm:pt modelId="{0B58BB82-527F-425E-A7DD-54962577ED26}">
      <dgm:prSet phldrT="[Text]"/>
      <dgm:spPr/>
      <dgm:t>
        <a:bodyPr/>
        <a:lstStyle/>
        <a:p>
          <a:r>
            <a:rPr lang="de-DE"/>
            <a:t> </a:t>
          </a:r>
          <a:r>
            <a:rPr lang="de-DE">
              <a:latin typeface="Century Gothic" panose="020B0502020202020204" pitchFamily="34" charset="0"/>
            </a:rPr>
            <a:t>Controller</a:t>
          </a:r>
        </a:p>
      </dgm:t>
    </dgm:pt>
    <dgm:pt modelId="{5D22AE5E-D1D4-442D-A0FA-2418988850CA}" type="parTrans" cxnId="{ED5204DB-67E7-4AB6-AD34-7D82E77DDEEF}">
      <dgm:prSet/>
      <dgm:spPr/>
      <dgm:t>
        <a:bodyPr/>
        <a:lstStyle/>
        <a:p>
          <a:endParaRPr lang="de-DE"/>
        </a:p>
      </dgm:t>
    </dgm:pt>
    <dgm:pt modelId="{D4A6A2CD-3DBD-4024-B793-FBF944A0E9A9}" type="sibTrans" cxnId="{ED5204DB-67E7-4AB6-AD34-7D82E77DDEEF}">
      <dgm:prSet/>
      <dgm:spPr/>
      <dgm:t>
        <a:bodyPr/>
        <a:lstStyle/>
        <a:p>
          <a:endParaRPr lang="de-DE"/>
        </a:p>
      </dgm:t>
    </dgm:pt>
    <dgm:pt modelId="{1A4D86CC-4FAB-4B01-83D7-C7FE67A64FD3}">
      <dgm:prSet phldrT="[Text]"/>
      <dgm:spPr/>
      <dgm:t>
        <a:bodyPr/>
        <a:lstStyle/>
        <a:p>
          <a:r>
            <a:rPr lang="de-DE">
              <a:latin typeface="Century Gothic" panose="020B0502020202020204" pitchFamily="34" charset="0"/>
            </a:rPr>
            <a:t>Ausfüllen der Confirmation Form </a:t>
          </a:r>
          <a:endParaRPr lang="de-DE"/>
        </a:p>
      </dgm:t>
    </dgm:pt>
    <dgm:pt modelId="{9F8A5870-F79E-4BFD-9E24-0C16199262B4}" type="parTrans" cxnId="{1541AFE3-E0E2-43EF-8A30-231A285A966A}">
      <dgm:prSet/>
      <dgm:spPr/>
      <dgm:t>
        <a:bodyPr/>
        <a:lstStyle/>
        <a:p>
          <a:endParaRPr lang="de-DE"/>
        </a:p>
      </dgm:t>
    </dgm:pt>
    <dgm:pt modelId="{0D5F8191-0F69-49B4-92F7-710EC6B6CABB}" type="sibTrans" cxnId="{1541AFE3-E0E2-43EF-8A30-231A285A966A}">
      <dgm:prSet/>
      <dgm:spPr/>
      <dgm:t>
        <a:bodyPr/>
        <a:lstStyle/>
        <a:p>
          <a:endParaRPr lang="de-DE"/>
        </a:p>
      </dgm:t>
    </dgm:pt>
    <dgm:pt modelId="{7CEE2DD2-53D7-42A3-8FBA-6AA36D1BD3EC}">
      <dgm:prSet phldrT="[Text]"/>
      <dgm:spPr/>
      <dgm:t>
        <a:bodyPr/>
        <a:lstStyle/>
        <a:p>
          <a:r>
            <a:rPr lang="de-DE"/>
            <a:t>Controller / Begünstigter</a:t>
          </a:r>
        </a:p>
      </dgm:t>
    </dgm:pt>
    <dgm:pt modelId="{C7E6EBB6-E6CD-4581-9438-21C8C528ECDD}" type="parTrans" cxnId="{6E695202-6678-4A9E-8AF3-79B5E1CD8286}">
      <dgm:prSet/>
      <dgm:spPr/>
      <dgm:t>
        <a:bodyPr/>
        <a:lstStyle/>
        <a:p>
          <a:endParaRPr lang="de-DE"/>
        </a:p>
      </dgm:t>
    </dgm:pt>
    <dgm:pt modelId="{3EE0A008-E186-4A9C-9429-15243A516733}" type="sibTrans" cxnId="{6E695202-6678-4A9E-8AF3-79B5E1CD8286}">
      <dgm:prSet/>
      <dgm:spPr/>
      <dgm:t>
        <a:bodyPr/>
        <a:lstStyle/>
        <a:p>
          <a:endParaRPr lang="de-DE"/>
        </a:p>
      </dgm:t>
    </dgm:pt>
    <dgm:pt modelId="{9668803D-93F5-4599-AECD-6136CEC6E980}">
      <dgm:prSet/>
      <dgm:spPr/>
      <dgm:t>
        <a:bodyPr/>
        <a:lstStyle/>
        <a:p>
          <a:r>
            <a:rPr lang="de-DE"/>
            <a:t>Coordinating Body (CB)</a:t>
          </a:r>
        </a:p>
      </dgm:t>
    </dgm:pt>
    <dgm:pt modelId="{D17566CD-A0B3-4652-9D55-630E35E08F26}" type="parTrans" cxnId="{26E48043-880C-4F46-86FC-7D5BF9EFB0B4}">
      <dgm:prSet/>
      <dgm:spPr/>
      <dgm:t>
        <a:bodyPr/>
        <a:lstStyle/>
        <a:p>
          <a:endParaRPr lang="de-DE"/>
        </a:p>
      </dgm:t>
    </dgm:pt>
    <dgm:pt modelId="{49F39CA4-08A6-419C-A08C-0000D00DAE08}" type="sibTrans" cxnId="{26E48043-880C-4F46-86FC-7D5BF9EFB0B4}">
      <dgm:prSet/>
      <dgm:spPr/>
      <dgm:t>
        <a:bodyPr/>
        <a:lstStyle/>
        <a:p>
          <a:endParaRPr lang="de-DE"/>
        </a:p>
      </dgm:t>
    </dgm:pt>
    <dgm:pt modelId="{0B14DE49-4F2A-4D80-A889-43255C68A88C}">
      <dgm:prSet/>
      <dgm:spPr/>
      <dgm:t>
        <a:bodyPr/>
        <a:lstStyle/>
        <a:p>
          <a:r>
            <a:rPr lang="de-DE">
              <a:latin typeface="Century Gothic" panose="020B0502020202020204" pitchFamily="34" charset="0"/>
            </a:rPr>
            <a:t>Coordinating Body (CB)</a:t>
          </a:r>
        </a:p>
      </dgm:t>
    </dgm:pt>
    <dgm:pt modelId="{A8A499C1-FC94-431F-ADF9-D36DF0B644D9}" type="parTrans" cxnId="{723D0618-CC8A-4523-824E-041D846CE329}">
      <dgm:prSet/>
      <dgm:spPr/>
      <dgm:t>
        <a:bodyPr/>
        <a:lstStyle/>
        <a:p>
          <a:endParaRPr lang="de-DE"/>
        </a:p>
      </dgm:t>
    </dgm:pt>
    <dgm:pt modelId="{964DBE68-2922-4A91-B917-CAAE4334AB23}" type="sibTrans" cxnId="{723D0618-CC8A-4523-824E-041D846CE329}">
      <dgm:prSet/>
      <dgm:spPr/>
      <dgm:t>
        <a:bodyPr/>
        <a:lstStyle/>
        <a:p>
          <a:endParaRPr lang="de-DE"/>
        </a:p>
      </dgm:t>
    </dgm:pt>
    <dgm:pt modelId="{AC1C6DAC-1F32-4050-80CE-271EA29A54B3}">
      <dgm:prSet/>
      <dgm:spPr/>
      <dgm:t>
        <a:bodyPr/>
        <a:lstStyle/>
        <a:p>
          <a:r>
            <a:rPr lang="de-DE">
              <a:latin typeface="Century Gothic" panose="020B0502020202020204" pitchFamily="34" charset="0"/>
            </a:rPr>
            <a:t>Begünstigter </a:t>
          </a:r>
        </a:p>
      </dgm:t>
    </dgm:pt>
    <dgm:pt modelId="{1D8F88D2-A887-40B4-865B-D9A97F190CEF}" type="parTrans" cxnId="{763DEBA5-49EE-42DF-BAE9-D8DF733BE5AD}">
      <dgm:prSet/>
      <dgm:spPr/>
      <dgm:t>
        <a:bodyPr/>
        <a:lstStyle/>
        <a:p>
          <a:endParaRPr lang="de-DE"/>
        </a:p>
      </dgm:t>
    </dgm:pt>
    <dgm:pt modelId="{F240D4DA-28E4-47A5-A4FC-8127ECFBD043}" type="sibTrans" cxnId="{763DEBA5-49EE-42DF-BAE9-D8DF733BE5AD}">
      <dgm:prSet/>
      <dgm:spPr/>
      <dgm:t>
        <a:bodyPr/>
        <a:lstStyle/>
        <a:p>
          <a:endParaRPr lang="de-DE"/>
        </a:p>
      </dgm:t>
    </dgm:pt>
    <dgm:pt modelId="{3FC6376B-62AB-4BB1-8441-3F39AC4663E2}">
      <dgm:prSet/>
      <dgm:spPr/>
      <dgm:t>
        <a:bodyPr/>
        <a:lstStyle/>
        <a:p>
          <a:r>
            <a:rPr lang="de-DE">
              <a:latin typeface="Century Gothic" panose="020B0502020202020204" pitchFamily="34" charset="0"/>
            </a:rPr>
            <a:t>CB für die Kontrollinstanzen in Deutschland ist die Stabsstelle EFK Str bei der Oberfinanzdirektion Karlsruhe </a:t>
          </a:r>
          <a:endParaRPr lang="de-DE"/>
        </a:p>
      </dgm:t>
    </dgm:pt>
    <dgm:pt modelId="{6C7CADED-BA61-43FD-8868-9EC66AEB02DA}" type="parTrans" cxnId="{210C732B-A97E-42E8-AD2B-E8136F7CF81D}">
      <dgm:prSet/>
      <dgm:spPr/>
      <dgm:t>
        <a:bodyPr/>
        <a:lstStyle/>
        <a:p>
          <a:endParaRPr lang="de-DE"/>
        </a:p>
      </dgm:t>
    </dgm:pt>
    <dgm:pt modelId="{2B0AE324-3B8A-4A5C-9098-FED6A3E8B82F}" type="sibTrans" cxnId="{210C732B-A97E-42E8-AD2B-E8136F7CF81D}">
      <dgm:prSet/>
      <dgm:spPr/>
      <dgm:t>
        <a:bodyPr/>
        <a:lstStyle/>
        <a:p>
          <a:endParaRPr lang="de-DE"/>
        </a:p>
      </dgm:t>
    </dgm:pt>
    <dgm:pt modelId="{E9ED9B13-8984-47D1-B952-0DEACB45D5AC}">
      <dgm:prSet/>
      <dgm:spPr/>
      <dgm:t>
        <a:bodyPr/>
        <a:lstStyle/>
        <a:p>
          <a:r>
            <a:rPr lang="de-DE">
              <a:latin typeface="Century Gothic" panose="020B0502020202020204" pitchFamily="34" charset="0"/>
            </a:rPr>
            <a:t>Information zum nationalen Kontrollsystem sind online unter  </a:t>
          </a:r>
          <a:r>
            <a:rPr lang="de-DE">
              <a:solidFill>
                <a:sysClr val="windowText" lastClr="000000"/>
              </a:solidFill>
              <a:latin typeface="Century Gothic" panose="020B0502020202020204" pitchFamily="34" charset="0"/>
            </a:rPr>
            <a:t>http://www.nweurope.eu</a:t>
          </a:r>
        </a:p>
      </dgm:t>
    </dgm:pt>
    <dgm:pt modelId="{B2BC157A-3323-4109-80E3-94855475C61A}" type="parTrans" cxnId="{7B1D8011-16CF-4BB0-AD54-58BD6DFC1D5C}">
      <dgm:prSet/>
      <dgm:spPr/>
      <dgm:t>
        <a:bodyPr/>
        <a:lstStyle/>
        <a:p>
          <a:endParaRPr lang="de-DE"/>
        </a:p>
      </dgm:t>
    </dgm:pt>
    <dgm:pt modelId="{31C14797-78E8-443A-B607-92528E25F4F3}" type="sibTrans" cxnId="{7B1D8011-16CF-4BB0-AD54-58BD6DFC1D5C}">
      <dgm:prSet/>
      <dgm:spPr/>
      <dgm:t>
        <a:bodyPr/>
        <a:lstStyle/>
        <a:p>
          <a:endParaRPr lang="de-DE"/>
        </a:p>
      </dgm:t>
    </dgm:pt>
    <dgm:pt modelId="{5C5EAF0E-0084-477F-956A-D00D3A765E3A}">
      <dgm:prSet/>
      <dgm:spPr/>
      <dgm:t>
        <a:bodyPr/>
        <a:lstStyle/>
        <a:p>
          <a:r>
            <a:rPr lang="de-DE">
              <a:latin typeface="Century Gothic" panose="020B0502020202020204" pitchFamily="34" charset="0"/>
            </a:rPr>
            <a:t>Auswahl der Kontrollinstanz: Der Begünstigte wählt selbst aus.                     Die Regeln zur Vergabe von Aufträgen - Wirtschaftlichkeitsprinzip sind zu beachten!</a:t>
          </a:r>
          <a:endParaRPr lang="de-DE"/>
        </a:p>
      </dgm:t>
    </dgm:pt>
    <dgm:pt modelId="{A267309E-33E6-4770-A3BD-45ACFC5E9EE6}" type="parTrans" cxnId="{9E48EE69-D092-49AE-8A79-BBAE5CFE621A}">
      <dgm:prSet/>
      <dgm:spPr/>
      <dgm:t>
        <a:bodyPr/>
        <a:lstStyle/>
        <a:p>
          <a:endParaRPr lang="de-DE"/>
        </a:p>
      </dgm:t>
    </dgm:pt>
    <dgm:pt modelId="{B02C67A1-3A60-4038-A30A-C6AAB02E791D}" type="sibTrans" cxnId="{9E48EE69-D092-49AE-8A79-BBAE5CFE621A}">
      <dgm:prSet/>
      <dgm:spPr/>
      <dgm:t>
        <a:bodyPr/>
        <a:lstStyle/>
        <a:p>
          <a:endParaRPr lang="de-DE"/>
        </a:p>
      </dgm:t>
    </dgm:pt>
    <dgm:pt modelId="{15C9DD97-8749-4807-A18E-3683E204CD89}">
      <dgm:prSet/>
      <dgm:spPr/>
      <dgm:t>
        <a:bodyPr/>
        <a:lstStyle/>
        <a:p>
          <a:r>
            <a:rPr lang="de-DE">
              <a:latin typeface="Century Gothic" panose="020B0502020202020204" pitchFamily="34" charset="0"/>
            </a:rPr>
            <a:t>Prüfung, ob die Kontrollinstanz alle Voraussetzungen erfüllt  (Unabhängigkeit und Fachkompetenz)</a:t>
          </a:r>
        </a:p>
      </dgm:t>
    </dgm:pt>
    <dgm:pt modelId="{B8CD1134-3613-4D2E-956C-B55F285FD161}" type="parTrans" cxnId="{7A01E865-E10D-435A-A50F-8E70B4316474}">
      <dgm:prSet/>
      <dgm:spPr/>
      <dgm:t>
        <a:bodyPr/>
        <a:lstStyle/>
        <a:p>
          <a:endParaRPr lang="de-DE"/>
        </a:p>
      </dgm:t>
    </dgm:pt>
    <dgm:pt modelId="{881CFED1-13E8-4CA6-B566-C50DB903A896}" type="sibTrans" cxnId="{7A01E865-E10D-435A-A50F-8E70B4316474}">
      <dgm:prSet/>
      <dgm:spPr/>
      <dgm:t>
        <a:bodyPr/>
        <a:lstStyle/>
        <a:p>
          <a:endParaRPr lang="de-DE"/>
        </a:p>
      </dgm:t>
    </dgm:pt>
    <dgm:pt modelId="{950EFEA9-7EF1-4D4B-925F-887284F30223}">
      <dgm:prSet/>
      <dgm:spPr/>
      <dgm:t>
        <a:bodyPr/>
        <a:lstStyle/>
        <a:p>
          <a:r>
            <a:rPr lang="de-DE">
              <a:latin typeface="Century Gothic" panose="020B0502020202020204" pitchFamily="34" charset="0"/>
            </a:rPr>
            <a:t>Entsprechende Nachweise beifügen</a:t>
          </a:r>
        </a:p>
      </dgm:t>
    </dgm:pt>
    <dgm:pt modelId="{71FB4D33-B241-41CF-AD47-C6BF304A9AB5}" type="parTrans" cxnId="{6A6EBA9D-4F52-4FDB-9D74-9EB4596ED03E}">
      <dgm:prSet/>
      <dgm:spPr/>
      <dgm:t>
        <a:bodyPr/>
        <a:lstStyle/>
        <a:p>
          <a:endParaRPr lang="de-DE"/>
        </a:p>
      </dgm:t>
    </dgm:pt>
    <dgm:pt modelId="{27F9AF19-C8F6-480A-9818-D53065BB5ABA}" type="sibTrans" cxnId="{6A6EBA9D-4F52-4FDB-9D74-9EB4596ED03E}">
      <dgm:prSet/>
      <dgm:spPr/>
      <dgm:t>
        <a:bodyPr/>
        <a:lstStyle/>
        <a:p>
          <a:endParaRPr lang="de-DE"/>
        </a:p>
      </dgm:t>
    </dgm:pt>
    <dgm:pt modelId="{CCB97AAD-ACC4-43BC-8832-749FD8D4D393}">
      <dgm:prSet/>
      <dgm:spPr/>
      <dgm:t>
        <a:bodyPr/>
        <a:lstStyle/>
        <a:p>
          <a:r>
            <a:rPr lang="de-DE">
              <a:latin typeface="Century Gothic" panose="020B0502020202020204" pitchFamily="34" charset="0"/>
            </a:rPr>
            <a:t>Nach Unterzeichnung durch die Kontrollinstanz dem Begünstigen zur Kenntnisnahme und Gegenzeichnung vorlegen</a:t>
          </a:r>
        </a:p>
      </dgm:t>
    </dgm:pt>
    <dgm:pt modelId="{A7AFA6D7-428E-428B-9FD4-B337B2A6B741}" type="parTrans" cxnId="{A3DDF0A9-CD0A-4556-8C02-D5C9D94D760C}">
      <dgm:prSet/>
      <dgm:spPr/>
      <dgm:t>
        <a:bodyPr/>
        <a:lstStyle/>
        <a:p>
          <a:endParaRPr lang="de-DE"/>
        </a:p>
      </dgm:t>
    </dgm:pt>
    <dgm:pt modelId="{65818007-5C3D-40EA-B96C-C9AD3CE5E31C}" type="sibTrans" cxnId="{A3DDF0A9-CD0A-4556-8C02-D5C9D94D760C}">
      <dgm:prSet/>
      <dgm:spPr/>
      <dgm:t>
        <a:bodyPr/>
        <a:lstStyle/>
        <a:p>
          <a:endParaRPr lang="de-DE"/>
        </a:p>
      </dgm:t>
    </dgm:pt>
    <dgm:pt modelId="{98EB0386-73C4-497C-9326-D7CBB6656EF7}">
      <dgm:prSet/>
      <dgm:spPr/>
      <dgm:t>
        <a:bodyPr/>
        <a:lstStyle/>
        <a:p>
          <a:r>
            <a:rPr lang="de-DE">
              <a:latin typeface="Century Gothic" panose="020B0502020202020204" pitchFamily="34" charset="0"/>
            </a:rPr>
            <a:t>Übersendung der vollständigen Confirmation Form </a:t>
          </a:r>
          <a:r>
            <a:rPr lang="de-DE">
              <a:solidFill>
                <a:sysClr val="windowText" lastClr="000000"/>
              </a:solidFill>
              <a:latin typeface="Century Gothic" panose="020B0502020202020204" pitchFamily="34" charset="0"/>
            </a:rPr>
            <a:t>nebst ergänzender Unterlagen  als Scan (pdf-Format) per E-Mail</a:t>
          </a:r>
          <a:r>
            <a:rPr lang="de-DE">
              <a:solidFill>
                <a:srgbClr val="FF0000"/>
              </a:solidFill>
              <a:latin typeface="Century Gothic" panose="020B0502020202020204" pitchFamily="34" charset="0"/>
            </a:rPr>
            <a:t> </a:t>
          </a:r>
          <a:r>
            <a:rPr lang="de-DE">
              <a:latin typeface="Century Gothic" panose="020B0502020202020204" pitchFamily="34" charset="0"/>
            </a:rPr>
            <a:t>an den CB</a:t>
          </a:r>
          <a:endParaRPr lang="de-DE"/>
        </a:p>
      </dgm:t>
    </dgm:pt>
    <dgm:pt modelId="{6AC8C50C-FE2D-44CD-9651-E7D4C62BD372}" type="parTrans" cxnId="{D17B9BBE-12DB-41E8-BFEF-8F8F5A4AFD59}">
      <dgm:prSet/>
      <dgm:spPr/>
      <dgm:t>
        <a:bodyPr/>
        <a:lstStyle/>
        <a:p>
          <a:endParaRPr lang="de-DE"/>
        </a:p>
      </dgm:t>
    </dgm:pt>
    <dgm:pt modelId="{0F333BFD-6E82-4C21-B00E-DD0D74CA0CB9}" type="sibTrans" cxnId="{D17B9BBE-12DB-41E8-BFEF-8F8F5A4AFD59}">
      <dgm:prSet/>
      <dgm:spPr/>
      <dgm:t>
        <a:bodyPr/>
        <a:lstStyle/>
        <a:p>
          <a:endParaRPr lang="de-DE"/>
        </a:p>
      </dgm:t>
    </dgm:pt>
    <dgm:pt modelId="{DDC2D6C8-120D-4362-8DCB-8E9A545A9A02}">
      <dgm:prSet/>
      <dgm:spPr/>
      <dgm:t>
        <a:bodyPr/>
        <a:lstStyle/>
        <a:p>
          <a:r>
            <a:rPr lang="de-DE">
              <a:latin typeface="Century Gothic" panose="020B0502020202020204" pitchFamily="34" charset="0"/>
            </a:rPr>
            <a:t>Mitteilung von Änderungen bei bereits zertifizierten Kontrollinstanzen (Vertreter, Nachfolger) --&gt; Jede neue Kontrollinstanz oder Vertretung muss eine Confirmation Form einreichen</a:t>
          </a:r>
        </a:p>
      </dgm:t>
    </dgm:pt>
    <dgm:pt modelId="{6D435F19-884E-4234-9356-BE7548AC5FF4}" type="parTrans" cxnId="{E0304111-6FA8-488B-8572-F319BE7CF6BF}">
      <dgm:prSet/>
      <dgm:spPr/>
      <dgm:t>
        <a:bodyPr/>
        <a:lstStyle/>
        <a:p>
          <a:endParaRPr lang="de-DE"/>
        </a:p>
      </dgm:t>
    </dgm:pt>
    <dgm:pt modelId="{432B9A6A-EBD5-4ED3-8CBD-813A53659D4D}" type="sibTrans" cxnId="{E0304111-6FA8-488B-8572-F319BE7CF6BF}">
      <dgm:prSet/>
      <dgm:spPr/>
      <dgm:t>
        <a:bodyPr/>
        <a:lstStyle/>
        <a:p>
          <a:endParaRPr lang="de-DE"/>
        </a:p>
      </dgm:t>
    </dgm:pt>
    <dgm:pt modelId="{DF265D22-C362-4419-8C12-D5160395C7FF}">
      <dgm:prSet/>
      <dgm:spPr/>
      <dgm:t>
        <a:bodyPr/>
        <a:lstStyle/>
        <a:p>
          <a:r>
            <a:rPr lang="de-DE">
              <a:latin typeface="Century Gothic" panose="020B0502020202020204" pitchFamily="34" charset="0"/>
            </a:rPr>
            <a:t>Prüfung der vorgelegten Dokumente</a:t>
          </a:r>
          <a:endParaRPr lang="de-DE"/>
        </a:p>
      </dgm:t>
    </dgm:pt>
    <dgm:pt modelId="{CEB4AB5E-A0A1-4565-A0DD-F528DA33E360}" type="parTrans" cxnId="{CE1492CF-F801-4DD3-930D-54BC5C46F90F}">
      <dgm:prSet/>
      <dgm:spPr/>
      <dgm:t>
        <a:bodyPr/>
        <a:lstStyle/>
        <a:p>
          <a:endParaRPr lang="de-DE"/>
        </a:p>
      </dgm:t>
    </dgm:pt>
    <dgm:pt modelId="{AB7A8110-12B0-4C81-91E3-4F2051C54A06}" type="sibTrans" cxnId="{CE1492CF-F801-4DD3-930D-54BC5C46F90F}">
      <dgm:prSet/>
      <dgm:spPr/>
      <dgm:t>
        <a:bodyPr/>
        <a:lstStyle/>
        <a:p>
          <a:endParaRPr lang="de-DE"/>
        </a:p>
      </dgm:t>
    </dgm:pt>
    <dgm:pt modelId="{3112E894-D90A-4EDC-A31C-9DC6DDF73375}">
      <dgm:prSet/>
      <dgm:spPr/>
      <dgm:t>
        <a:bodyPr/>
        <a:lstStyle/>
        <a:p>
          <a:r>
            <a:rPr lang="de-DE">
              <a:latin typeface="Century Gothic" panose="020B0502020202020204" pitchFamily="34" charset="0"/>
            </a:rPr>
            <a:t>Bestätigung der Kontrollinstanz durch die CB online über Jems:</a:t>
          </a:r>
        </a:p>
      </dgm:t>
    </dgm:pt>
    <dgm:pt modelId="{AB3D0B10-7364-43D4-8485-2653853AECD1}" type="parTrans" cxnId="{DE839F57-AAFF-449E-BBE3-B4771A334C78}">
      <dgm:prSet/>
      <dgm:spPr/>
      <dgm:t>
        <a:bodyPr/>
        <a:lstStyle/>
        <a:p>
          <a:endParaRPr lang="de-DE"/>
        </a:p>
      </dgm:t>
    </dgm:pt>
    <dgm:pt modelId="{C933F7A8-9CF8-4F90-8D63-2EE1B5B66CC9}" type="sibTrans" cxnId="{DE839F57-AAFF-449E-BBE3-B4771A334C78}">
      <dgm:prSet/>
      <dgm:spPr/>
      <dgm:t>
        <a:bodyPr/>
        <a:lstStyle/>
        <a:p>
          <a:endParaRPr lang="de-DE"/>
        </a:p>
      </dgm:t>
    </dgm:pt>
    <dgm:pt modelId="{C3B1E8E1-536B-42DA-ACE8-076BC5593682}">
      <dgm:prSet/>
      <dgm:spPr/>
      <dgm:t>
        <a:bodyPr/>
        <a:lstStyle/>
        <a:p>
          <a:r>
            <a:rPr lang="de-DE">
              <a:latin typeface="Century Gothic" panose="020B0502020202020204" pitchFamily="34" charset="0"/>
            </a:rPr>
            <a:t>Der CB richtet den Zugang zu Jems ein</a:t>
          </a:r>
        </a:p>
      </dgm:t>
    </dgm:pt>
    <dgm:pt modelId="{001AEE41-5B7C-4F62-B6AB-2CD5E63A8632}" type="parTrans" cxnId="{A3724AC9-D84E-4F3F-AE82-ED147904F7B2}">
      <dgm:prSet/>
      <dgm:spPr/>
      <dgm:t>
        <a:bodyPr/>
        <a:lstStyle/>
        <a:p>
          <a:endParaRPr lang="de-DE"/>
        </a:p>
      </dgm:t>
    </dgm:pt>
    <dgm:pt modelId="{16A7F54C-820F-4D38-91E1-DD02396FE9F3}" type="sibTrans" cxnId="{A3724AC9-D84E-4F3F-AE82-ED147904F7B2}">
      <dgm:prSet/>
      <dgm:spPr/>
      <dgm:t>
        <a:bodyPr/>
        <a:lstStyle/>
        <a:p>
          <a:endParaRPr lang="de-DE"/>
        </a:p>
      </dgm:t>
    </dgm:pt>
    <dgm:pt modelId="{21D1FFD5-6CFA-4B7B-AE7F-8E494D324395}">
      <dgm:prSet/>
      <dgm:spPr/>
      <dgm:t>
        <a:bodyPr/>
        <a:lstStyle/>
        <a:p>
          <a:r>
            <a:rPr lang="de-DE">
              <a:latin typeface="Century Gothic" panose="020B0502020202020204" pitchFamily="34" charset="0"/>
            </a:rPr>
            <a:t>Der CB teilt die Zugangsdaten inkl. eines temporären Passwortes mit </a:t>
          </a:r>
        </a:p>
      </dgm:t>
    </dgm:pt>
    <dgm:pt modelId="{989F246F-C69A-453C-B3AC-4252CE2E4515}" type="parTrans" cxnId="{19756DEC-484B-4669-9720-5DBD4217C1F5}">
      <dgm:prSet/>
      <dgm:spPr/>
      <dgm:t>
        <a:bodyPr/>
        <a:lstStyle/>
        <a:p>
          <a:endParaRPr lang="de-DE"/>
        </a:p>
      </dgm:t>
    </dgm:pt>
    <dgm:pt modelId="{D0342D6A-CF7A-446A-8394-1CD20010E807}" type="sibTrans" cxnId="{19756DEC-484B-4669-9720-5DBD4217C1F5}">
      <dgm:prSet/>
      <dgm:spPr/>
      <dgm:t>
        <a:bodyPr/>
        <a:lstStyle/>
        <a:p>
          <a:endParaRPr lang="de-DE"/>
        </a:p>
      </dgm:t>
    </dgm:pt>
    <dgm:pt modelId="{A50E41F0-4B84-4B81-8A81-BE7466E77AAC}">
      <dgm:prSet/>
      <dgm:spPr/>
      <dgm:t>
        <a:bodyPr/>
        <a:lstStyle/>
        <a:p>
          <a:r>
            <a:rPr lang="de-DE">
              <a:latin typeface="Century Gothic" panose="020B0502020202020204" pitchFamily="34" charset="0"/>
            </a:rPr>
            <a:t>Der CB informiert den Begünstigten über die Bestätigung der Kontrollinstanz</a:t>
          </a:r>
        </a:p>
      </dgm:t>
    </dgm:pt>
    <dgm:pt modelId="{6511DD2D-81EB-4023-9467-60D5D114F98B}" type="parTrans" cxnId="{E6EEC052-62F3-46D6-A2F3-DDFCC61EB1B5}">
      <dgm:prSet/>
      <dgm:spPr/>
      <dgm:t>
        <a:bodyPr/>
        <a:lstStyle/>
        <a:p>
          <a:endParaRPr lang="de-DE"/>
        </a:p>
      </dgm:t>
    </dgm:pt>
    <dgm:pt modelId="{7D886D02-731E-4D95-82A2-B407A7AA8EAC}" type="sibTrans" cxnId="{E6EEC052-62F3-46D6-A2F3-DDFCC61EB1B5}">
      <dgm:prSet/>
      <dgm:spPr/>
      <dgm:t>
        <a:bodyPr/>
        <a:lstStyle/>
        <a:p>
          <a:endParaRPr lang="de-DE"/>
        </a:p>
      </dgm:t>
    </dgm:pt>
    <dgm:pt modelId="{E0050F48-F51A-48FC-950E-47C89CB653AD}" type="pres">
      <dgm:prSet presAssocID="{65EB801D-BA59-49AA-BA72-AE4E8AF31156}" presName="linearFlow" presStyleCnt="0">
        <dgm:presLayoutVars>
          <dgm:dir/>
          <dgm:animLvl val="lvl"/>
          <dgm:resizeHandles val="exact"/>
        </dgm:presLayoutVars>
      </dgm:prSet>
      <dgm:spPr/>
      <dgm:t>
        <a:bodyPr/>
        <a:lstStyle/>
        <a:p>
          <a:endParaRPr lang="de-DE"/>
        </a:p>
      </dgm:t>
    </dgm:pt>
    <dgm:pt modelId="{740617AC-C2D1-460D-9ED0-E1EE207C711C}" type="pres">
      <dgm:prSet presAssocID="{0B14DE49-4F2A-4D80-A889-43255C68A88C}" presName="composite" presStyleCnt="0"/>
      <dgm:spPr/>
    </dgm:pt>
    <dgm:pt modelId="{30F3BC7B-AC64-42BB-A21F-D41FC0360873}" type="pres">
      <dgm:prSet presAssocID="{0B14DE49-4F2A-4D80-A889-43255C68A88C}" presName="parentText" presStyleLbl="alignNode1" presStyleIdx="0" presStyleCnt="5">
        <dgm:presLayoutVars>
          <dgm:chMax val="1"/>
          <dgm:bulletEnabled val="1"/>
        </dgm:presLayoutVars>
      </dgm:prSet>
      <dgm:spPr/>
      <dgm:t>
        <a:bodyPr/>
        <a:lstStyle/>
        <a:p>
          <a:endParaRPr lang="de-DE"/>
        </a:p>
      </dgm:t>
    </dgm:pt>
    <dgm:pt modelId="{4FC3DB1F-079F-4ACA-9D97-349AB3CEEE32}" type="pres">
      <dgm:prSet presAssocID="{0B14DE49-4F2A-4D80-A889-43255C68A88C}" presName="descendantText" presStyleLbl="alignAcc1" presStyleIdx="0" presStyleCnt="5">
        <dgm:presLayoutVars>
          <dgm:bulletEnabled val="1"/>
        </dgm:presLayoutVars>
      </dgm:prSet>
      <dgm:spPr/>
      <dgm:t>
        <a:bodyPr/>
        <a:lstStyle/>
        <a:p>
          <a:endParaRPr lang="de-DE"/>
        </a:p>
      </dgm:t>
    </dgm:pt>
    <dgm:pt modelId="{67240213-23FE-402B-BE86-C0DD67B25A11}" type="pres">
      <dgm:prSet presAssocID="{964DBE68-2922-4A91-B917-CAAE4334AB23}" presName="sp" presStyleCnt="0"/>
      <dgm:spPr/>
    </dgm:pt>
    <dgm:pt modelId="{C24971D6-D655-4389-8155-47C9D530F97D}" type="pres">
      <dgm:prSet presAssocID="{AC1C6DAC-1F32-4050-80CE-271EA29A54B3}" presName="composite" presStyleCnt="0"/>
      <dgm:spPr/>
    </dgm:pt>
    <dgm:pt modelId="{58272DFA-82F4-41CC-840A-3ADBA966AF15}" type="pres">
      <dgm:prSet presAssocID="{AC1C6DAC-1F32-4050-80CE-271EA29A54B3}" presName="parentText" presStyleLbl="alignNode1" presStyleIdx="1" presStyleCnt="5">
        <dgm:presLayoutVars>
          <dgm:chMax val="1"/>
          <dgm:bulletEnabled val="1"/>
        </dgm:presLayoutVars>
      </dgm:prSet>
      <dgm:spPr/>
      <dgm:t>
        <a:bodyPr/>
        <a:lstStyle/>
        <a:p>
          <a:endParaRPr lang="de-DE"/>
        </a:p>
      </dgm:t>
    </dgm:pt>
    <dgm:pt modelId="{9F6766DE-8E05-4B80-9405-F8C9817C8892}" type="pres">
      <dgm:prSet presAssocID="{AC1C6DAC-1F32-4050-80CE-271EA29A54B3}" presName="descendantText" presStyleLbl="alignAcc1" presStyleIdx="1" presStyleCnt="5">
        <dgm:presLayoutVars>
          <dgm:bulletEnabled val="1"/>
        </dgm:presLayoutVars>
      </dgm:prSet>
      <dgm:spPr/>
      <dgm:t>
        <a:bodyPr/>
        <a:lstStyle/>
        <a:p>
          <a:endParaRPr lang="de-DE"/>
        </a:p>
      </dgm:t>
    </dgm:pt>
    <dgm:pt modelId="{28CDF8B4-4611-465F-8EF1-5ECDC0E6FD78}" type="pres">
      <dgm:prSet presAssocID="{F240D4DA-28E4-47A5-A4FC-8127ECFBD043}" presName="sp" presStyleCnt="0"/>
      <dgm:spPr/>
    </dgm:pt>
    <dgm:pt modelId="{DA2544F0-A1AE-4F4A-BD50-62E469A02D0D}" type="pres">
      <dgm:prSet presAssocID="{0B58BB82-527F-425E-A7DD-54962577ED26}" presName="composite" presStyleCnt="0"/>
      <dgm:spPr/>
    </dgm:pt>
    <dgm:pt modelId="{D8EB15B0-0E34-4FCB-A0CA-BD41792AE548}" type="pres">
      <dgm:prSet presAssocID="{0B58BB82-527F-425E-A7DD-54962577ED26}" presName="parentText" presStyleLbl="alignNode1" presStyleIdx="2" presStyleCnt="5">
        <dgm:presLayoutVars>
          <dgm:chMax val="1"/>
          <dgm:bulletEnabled val="1"/>
        </dgm:presLayoutVars>
      </dgm:prSet>
      <dgm:spPr/>
      <dgm:t>
        <a:bodyPr/>
        <a:lstStyle/>
        <a:p>
          <a:endParaRPr lang="de-DE"/>
        </a:p>
      </dgm:t>
    </dgm:pt>
    <dgm:pt modelId="{5D593985-66D2-4CB3-BCBB-DF158CD496DA}" type="pres">
      <dgm:prSet presAssocID="{0B58BB82-527F-425E-A7DD-54962577ED26}" presName="descendantText" presStyleLbl="alignAcc1" presStyleIdx="2" presStyleCnt="5">
        <dgm:presLayoutVars>
          <dgm:bulletEnabled val="1"/>
        </dgm:presLayoutVars>
      </dgm:prSet>
      <dgm:spPr/>
      <dgm:t>
        <a:bodyPr/>
        <a:lstStyle/>
        <a:p>
          <a:endParaRPr lang="de-DE"/>
        </a:p>
      </dgm:t>
    </dgm:pt>
    <dgm:pt modelId="{EBEB822E-3674-46C2-94BB-0E9E7A1B74B6}" type="pres">
      <dgm:prSet presAssocID="{D4A6A2CD-3DBD-4024-B793-FBF944A0E9A9}" presName="sp" presStyleCnt="0"/>
      <dgm:spPr/>
    </dgm:pt>
    <dgm:pt modelId="{C20AA7C9-4DE6-4097-8FF7-2C263381443E}" type="pres">
      <dgm:prSet presAssocID="{7CEE2DD2-53D7-42A3-8FBA-6AA36D1BD3EC}" presName="composite" presStyleCnt="0"/>
      <dgm:spPr/>
    </dgm:pt>
    <dgm:pt modelId="{8F277312-7710-4024-8347-4A2AD0B3FB50}" type="pres">
      <dgm:prSet presAssocID="{7CEE2DD2-53D7-42A3-8FBA-6AA36D1BD3EC}" presName="parentText" presStyleLbl="alignNode1" presStyleIdx="3" presStyleCnt="5">
        <dgm:presLayoutVars>
          <dgm:chMax val="1"/>
          <dgm:bulletEnabled val="1"/>
        </dgm:presLayoutVars>
      </dgm:prSet>
      <dgm:spPr/>
      <dgm:t>
        <a:bodyPr/>
        <a:lstStyle/>
        <a:p>
          <a:endParaRPr lang="de-DE"/>
        </a:p>
      </dgm:t>
    </dgm:pt>
    <dgm:pt modelId="{7DAE714E-314A-478B-B189-1371CD63C873}" type="pres">
      <dgm:prSet presAssocID="{7CEE2DD2-53D7-42A3-8FBA-6AA36D1BD3EC}" presName="descendantText" presStyleLbl="alignAcc1" presStyleIdx="3" presStyleCnt="5">
        <dgm:presLayoutVars>
          <dgm:bulletEnabled val="1"/>
        </dgm:presLayoutVars>
      </dgm:prSet>
      <dgm:spPr/>
      <dgm:t>
        <a:bodyPr/>
        <a:lstStyle/>
        <a:p>
          <a:endParaRPr lang="de-DE"/>
        </a:p>
      </dgm:t>
    </dgm:pt>
    <dgm:pt modelId="{E510E0F3-29FA-4127-85D5-BF0D759E3D3D}" type="pres">
      <dgm:prSet presAssocID="{3EE0A008-E186-4A9C-9429-15243A516733}" presName="sp" presStyleCnt="0"/>
      <dgm:spPr/>
    </dgm:pt>
    <dgm:pt modelId="{58AB7767-65E2-47BE-A713-8FE1F1926320}" type="pres">
      <dgm:prSet presAssocID="{9668803D-93F5-4599-AECD-6136CEC6E980}" presName="composite" presStyleCnt="0"/>
      <dgm:spPr/>
    </dgm:pt>
    <dgm:pt modelId="{8BC4DD70-7C5E-4986-BB11-248684B9AC34}" type="pres">
      <dgm:prSet presAssocID="{9668803D-93F5-4599-AECD-6136CEC6E980}" presName="parentText" presStyleLbl="alignNode1" presStyleIdx="4" presStyleCnt="5">
        <dgm:presLayoutVars>
          <dgm:chMax val="1"/>
          <dgm:bulletEnabled val="1"/>
        </dgm:presLayoutVars>
      </dgm:prSet>
      <dgm:spPr/>
      <dgm:t>
        <a:bodyPr/>
        <a:lstStyle/>
        <a:p>
          <a:endParaRPr lang="de-DE"/>
        </a:p>
      </dgm:t>
    </dgm:pt>
    <dgm:pt modelId="{54EDC104-FC18-48DE-BBA7-B00C5081425E}" type="pres">
      <dgm:prSet presAssocID="{9668803D-93F5-4599-AECD-6136CEC6E980}" presName="descendantText" presStyleLbl="alignAcc1" presStyleIdx="4" presStyleCnt="5">
        <dgm:presLayoutVars>
          <dgm:bulletEnabled val="1"/>
        </dgm:presLayoutVars>
      </dgm:prSet>
      <dgm:spPr/>
      <dgm:t>
        <a:bodyPr/>
        <a:lstStyle/>
        <a:p>
          <a:endParaRPr lang="de-DE"/>
        </a:p>
      </dgm:t>
    </dgm:pt>
  </dgm:ptLst>
  <dgm:cxnLst>
    <dgm:cxn modelId="{3D60C157-930D-4534-83E2-C8C35790C02E}" type="presOf" srcId="{65EB801D-BA59-49AA-BA72-AE4E8AF31156}" destId="{E0050F48-F51A-48FC-950E-47C89CB653AD}" srcOrd="0" destOrd="0" presId="urn:microsoft.com/office/officeart/2005/8/layout/chevron2"/>
    <dgm:cxn modelId="{60E276FE-577B-482D-8D30-AA497DBD5DCB}" type="presOf" srcId="{A50E41F0-4B84-4B81-8A81-BE7466E77AAC}" destId="{54EDC104-FC18-48DE-BBA7-B00C5081425E}" srcOrd="0" destOrd="4" presId="urn:microsoft.com/office/officeart/2005/8/layout/chevron2"/>
    <dgm:cxn modelId="{1541AFE3-E0E2-43EF-8A30-231A285A966A}" srcId="{0B58BB82-527F-425E-A7DD-54962577ED26}" destId="{1A4D86CC-4FAB-4B01-83D7-C7FE67A64FD3}" srcOrd="0" destOrd="0" parTransId="{9F8A5870-F79E-4BFD-9E24-0C16199262B4}" sibTransId="{0D5F8191-0F69-49B4-92F7-710EC6B6CABB}"/>
    <dgm:cxn modelId="{6A6EBA9D-4F52-4FDB-9D74-9EB4596ED03E}" srcId="{0B58BB82-527F-425E-A7DD-54962577ED26}" destId="{950EFEA9-7EF1-4D4B-925F-887284F30223}" srcOrd="1" destOrd="0" parTransId="{71FB4D33-B241-41CF-AD47-C6BF304A9AB5}" sibTransId="{27F9AF19-C8F6-480A-9818-D53065BB5ABA}"/>
    <dgm:cxn modelId="{C7FA28C3-2CD0-4BF8-A374-9A3441A3DFB6}" type="presOf" srcId="{AC1C6DAC-1F32-4050-80CE-271EA29A54B3}" destId="{58272DFA-82F4-41CC-840A-3ADBA966AF15}" srcOrd="0" destOrd="0" presId="urn:microsoft.com/office/officeart/2005/8/layout/chevron2"/>
    <dgm:cxn modelId="{BE4BC8BB-3F72-4F70-A435-42FBD9C9C52E}" type="presOf" srcId="{1A4D86CC-4FAB-4B01-83D7-C7FE67A64FD3}" destId="{5D593985-66D2-4CB3-BCBB-DF158CD496DA}" srcOrd="0" destOrd="0" presId="urn:microsoft.com/office/officeart/2005/8/layout/chevron2"/>
    <dgm:cxn modelId="{26E48043-880C-4F46-86FC-7D5BF9EFB0B4}" srcId="{65EB801D-BA59-49AA-BA72-AE4E8AF31156}" destId="{9668803D-93F5-4599-AECD-6136CEC6E980}" srcOrd="4" destOrd="0" parTransId="{D17566CD-A0B3-4652-9D55-630E35E08F26}" sibTransId="{49F39CA4-08A6-419C-A08C-0000D00DAE08}"/>
    <dgm:cxn modelId="{5DEDCA3F-95ED-4853-A6DA-491F29CC8727}" type="presOf" srcId="{15C9DD97-8749-4807-A18E-3683E204CD89}" destId="{9F6766DE-8E05-4B80-9405-F8C9817C8892}" srcOrd="0" destOrd="1" presId="urn:microsoft.com/office/officeart/2005/8/layout/chevron2"/>
    <dgm:cxn modelId="{A3DDF0A9-CD0A-4556-8C02-D5C9D94D760C}" srcId="{0B58BB82-527F-425E-A7DD-54962577ED26}" destId="{CCB97AAD-ACC4-43BC-8832-749FD8D4D393}" srcOrd="2" destOrd="0" parTransId="{A7AFA6D7-428E-428B-9FD4-B337B2A6B741}" sibTransId="{65818007-5C3D-40EA-B96C-C9AD3CE5E31C}"/>
    <dgm:cxn modelId="{C91A5711-AE47-4D46-9942-BB72E782F7C2}" type="presOf" srcId="{21D1FFD5-6CFA-4B7B-AE7F-8E494D324395}" destId="{54EDC104-FC18-48DE-BBA7-B00C5081425E}" srcOrd="0" destOrd="3" presId="urn:microsoft.com/office/officeart/2005/8/layout/chevron2"/>
    <dgm:cxn modelId="{8B92E0CC-605D-4348-A51A-1F757B7AC2E6}" type="presOf" srcId="{3FC6376B-62AB-4BB1-8441-3F39AC4663E2}" destId="{4FC3DB1F-079F-4ACA-9D97-349AB3CEEE32}" srcOrd="0" destOrd="0" presId="urn:microsoft.com/office/officeart/2005/8/layout/chevron2"/>
    <dgm:cxn modelId="{E6EEC052-62F3-46D6-A2F3-DDFCC61EB1B5}" srcId="{9668803D-93F5-4599-AECD-6136CEC6E980}" destId="{A50E41F0-4B84-4B81-8A81-BE7466E77AAC}" srcOrd="2" destOrd="0" parTransId="{6511DD2D-81EB-4023-9467-60D5D114F98B}" sibTransId="{7D886D02-731E-4D95-82A2-B407A7AA8EAC}"/>
    <dgm:cxn modelId="{4F7B5172-FC89-4F32-922C-9CA1D387AF78}" type="presOf" srcId="{E9ED9B13-8984-47D1-B952-0DEACB45D5AC}" destId="{4FC3DB1F-079F-4ACA-9D97-349AB3CEEE32}" srcOrd="0" destOrd="1" presId="urn:microsoft.com/office/officeart/2005/8/layout/chevron2"/>
    <dgm:cxn modelId="{DE839F57-AAFF-449E-BBE3-B4771A334C78}" srcId="{9668803D-93F5-4599-AECD-6136CEC6E980}" destId="{3112E894-D90A-4EDC-A31C-9DC6DDF73375}" srcOrd="1" destOrd="0" parTransId="{AB3D0B10-7364-43D4-8485-2653853AECD1}" sibTransId="{C933F7A8-9CF8-4F90-8D63-2EE1B5B66CC9}"/>
    <dgm:cxn modelId="{CA982D36-BFA8-49B4-9422-127A96117D1F}" type="presOf" srcId="{98EB0386-73C4-497C-9326-D7CBB6656EF7}" destId="{7DAE714E-314A-478B-B189-1371CD63C873}" srcOrd="0" destOrd="0" presId="urn:microsoft.com/office/officeart/2005/8/layout/chevron2"/>
    <dgm:cxn modelId="{7B1D8011-16CF-4BB0-AD54-58BD6DFC1D5C}" srcId="{0B14DE49-4F2A-4D80-A889-43255C68A88C}" destId="{E9ED9B13-8984-47D1-B952-0DEACB45D5AC}" srcOrd="1" destOrd="0" parTransId="{B2BC157A-3323-4109-80E3-94855475C61A}" sibTransId="{31C14797-78E8-443A-B607-92528E25F4F3}"/>
    <dgm:cxn modelId="{CE1492CF-F801-4DD3-930D-54BC5C46F90F}" srcId="{9668803D-93F5-4599-AECD-6136CEC6E980}" destId="{DF265D22-C362-4419-8C12-D5160395C7FF}" srcOrd="0" destOrd="0" parTransId="{CEB4AB5E-A0A1-4565-A0DD-F528DA33E360}" sibTransId="{AB7A8110-12B0-4C81-91E3-4F2051C54A06}"/>
    <dgm:cxn modelId="{E1EF90EF-C770-4E81-9F4A-12F361802438}" type="presOf" srcId="{9668803D-93F5-4599-AECD-6136CEC6E980}" destId="{8BC4DD70-7C5E-4986-BB11-248684B9AC34}" srcOrd="0" destOrd="0" presId="urn:microsoft.com/office/officeart/2005/8/layout/chevron2"/>
    <dgm:cxn modelId="{2DD2F330-97E4-4FE5-9CC4-B334502FADD6}" type="presOf" srcId="{3112E894-D90A-4EDC-A31C-9DC6DDF73375}" destId="{54EDC104-FC18-48DE-BBA7-B00C5081425E}" srcOrd="0" destOrd="1" presId="urn:microsoft.com/office/officeart/2005/8/layout/chevron2"/>
    <dgm:cxn modelId="{D17B9BBE-12DB-41E8-BFEF-8F8F5A4AFD59}" srcId="{7CEE2DD2-53D7-42A3-8FBA-6AA36D1BD3EC}" destId="{98EB0386-73C4-497C-9326-D7CBB6656EF7}" srcOrd="0" destOrd="0" parTransId="{6AC8C50C-FE2D-44CD-9651-E7D4C62BD372}" sibTransId="{0F333BFD-6E82-4C21-B00E-DD0D74CA0CB9}"/>
    <dgm:cxn modelId="{1E09A2F8-21A4-4035-B480-5DAB44819622}" type="presOf" srcId="{C3B1E8E1-536B-42DA-ACE8-076BC5593682}" destId="{54EDC104-FC18-48DE-BBA7-B00C5081425E}" srcOrd="0" destOrd="2" presId="urn:microsoft.com/office/officeart/2005/8/layout/chevron2"/>
    <dgm:cxn modelId="{52261010-5F8F-43B3-A1DA-A39EE1F19B03}" type="presOf" srcId="{CCB97AAD-ACC4-43BC-8832-749FD8D4D393}" destId="{5D593985-66D2-4CB3-BCBB-DF158CD496DA}" srcOrd="0" destOrd="2" presId="urn:microsoft.com/office/officeart/2005/8/layout/chevron2"/>
    <dgm:cxn modelId="{A93D92F9-AE97-4120-9ED5-9CB112D9FB2B}" type="presOf" srcId="{DF265D22-C362-4419-8C12-D5160395C7FF}" destId="{54EDC104-FC18-48DE-BBA7-B00C5081425E}" srcOrd="0" destOrd="0" presId="urn:microsoft.com/office/officeart/2005/8/layout/chevron2"/>
    <dgm:cxn modelId="{ED5204DB-67E7-4AB6-AD34-7D82E77DDEEF}" srcId="{65EB801D-BA59-49AA-BA72-AE4E8AF31156}" destId="{0B58BB82-527F-425E-A7DD-54962577ED26}" srcOrd="2" destOrd="0" parTransId="{5D22AE5E-D1D4-442D-A0FA-2418988850CA}" sibTransId="{D4A6A2CD-3DBD-4024-B793-FBF944A0E9A9}"/>
    <dgm:cxn modelId="{E0304111-6FA8-488B-8572-F319BE7CF6BF}" srcId="{7CEE2DD2-53D7-42A3-8FBA-6AA36D1BD3EC}" destId="{DDC2D6C8-120D-4362-8DCB-8E9A545A9A02}" srcOrd="1" destOrd="0" parTransId="{6D435F19-884E-4234-9356-BE7548AC5FF4}" sibTransId="{432B9A6A-EBD5-4ED3-8CBD-813A53659D4D}"/>
    <dgm:cxn modelId="{763DEBA5-49EE-42DF-BAE9-D8DF733BE5AD}" srcId="{65EB801D-BA59-49AA-BA72-AE4E8AF31156}" destId="{AC1C6DAC-1F32-4050-80CE-271EA29A54B3}" srcOrd="1" destOrd="0" parTransId="{1D8F88D2-A887-40B4-865B-D9A97F190CEF}" sibTransId="{F240D4DA-28E4-47A5-A4FC-8127ECFBD043}"/>
    <dgm:cxn modelId="{A3724AC9-D84E-4F3F-AE82-ED147904F7B2}" srcId="{3112E894-D90A-4EDC-A31C-9DC6DDF73375}" destId="{C3B1E8E1-536B-42DA-ACE8-076BC5593682}" srcOrd="0" destOrd="0" parTransId="{001AEE41-5B7C-4F62-B6AB-2CD5E63A8632}" sibTransId="{16A7F54C-820F-4D38-91E1-DD02396FE9F3}"/>
    <dgm:cxn modelId="{5E2B9B0B-B0EF-4501-99FB-F62AE252E965}" type="presOf" srcId="{0B58BB82-527F-425E-A7DD-54962577ED26}" destId="{D8EB15B0-0E34-4FCB-A0CA-BD41792AE548}" srcOrd="0" destOrd="0" presId="urn:microsoft.com/office/officeart/2005/8/layout/chevron2"/>
    <dgm:cxn modelId="{7A01E865-E10D-435A-A50F-8E70B4316474}" srcId="{AC1C6DAC-1F32-4050-80CE-271EA29A54B3}" destId="{15C9DD97-8749-4807-A18E-3683E204CD89}" srcOrd="1" destOrd="0" parTransId="{B8CD1134-3613-4D2E-956C-B55F285FD161}" sibTransId="{881CFED1-13E8-4CA6-B566-C50DB903A896}"/>
    <dgm:cxn modelId="{090B4FD4-F734-484F-8FD3-45D8A1FC6CF3}" type="presOf" srcId="{0B14DE49-4F2A-4D80-A889-43255C68A88C}" destId="{30F3BC7B-AC64-42BB-A21F-D41FC0360873}" srcOrd="0" destOrd="0" presId="urn:microsoft.com/office/officeart/2005/8/layout/chevron2"/>
    <dgm:cxn modelId="{723D0618-CC8A-4523-824E-041D846CE329}" srcId="{65EB801D-BA59-49AA-BA72-AE4E8AF31156}" destId="{0B14DE49-4F2A-4D80-A889-43255C68A88C}" srcOrd="0" destOrd="0" parTransId="{A8A499C1-FC94-431F-ADF9-D36DF0B644D9}" sibTransId="{964DBE68-2922-4A91-B917-CAAE4334AB23}"/>
    <dgm:cxn modelId="{19756DEC-484B-4669-9720-5DBD4217C1F5}" srcId="{3112E894-D90A-4EDC-A31C-9DC6DDF73375}" destId="{21D1FFD5-6CFA-4B7B-AE7F-8E494D324395}" srcOrd="1" destOrd="0" parTransId="{989F246F-C69A-453C-B3AC-4252CE2E4515}" sibTransId="{D0342D6A-CF7A-446A-8394-1CD20010E807}"/>
    <dgm:cxn modelId="{210C732B-A97E-42E8-AD2B-E8136F7CF81D}" srcId="{0B14DE49-4F2A-4D80-A889-43255C68A88C}" destId="{3FC6376B-62AB-4BB1-8441-3F39AC4663E2}" srcOrd="0" destOrd="0" parTransId="{6C7CADED-BA61-43FD-8868-9EC66AEB02DA}" sibTransId="{2B0AE324-3B8A-4A5C-9098-FED6A3E8B82F}"/>
    <dgm:cxn modelId="{DD714E0D-2C4F-400E-A7B2-ADCEA276551B}" type="presOf" srcId="{950EFEA9-7EF1-4D4B-925F-887284F30223}" destId="{5D593985-66D2-4CB3-BCBB-DF158CD496DA}" srcOrd="0" destOrd="1" presId="urn:microsoft.com/office/officeart/2005/8/layout/chevron2"/>
    <dgm:cxn modelId="{9E48EE69-D092-49AE-8A79-BBAE5CFE621A}" srcId="{AC1C6DAC-1F32-4050-80CE-271EA29A54B3}" destId="{5C5EAF0E-0084-477F-956A-D00D3A765E3A}" srcOrd="0" destOrd="0" parTransId="{A267309E-33E6-4770-A3BD-45ACFC5E9EE6}" sibTransId="{B02C67A1-3A60-4038-A30A-C6AAB02E791D}"/>
    <dgm:cxn modelId="{AD5F2D9C-39ED-42C0-BACC-3DDEDD8CD8A6}" type="presOf" srcId="{DDC2D6C8-120D-4362-8DCB-8E9A545A9A02}" destId="{7DAE714E-314A-478B-B189-1371CD63C873}" srcOrd="0" destOrd="1" presId="urn:microsoft.com/office/officeart/2005/8/layout/chevron2"/>
    <dgm:cxn modelId="{888EB363-3D1B-4E66-A001-0037E25725C8}" type="presOf" srcId="{5C5EAF0E-0084-477F-956A-D00D3A765E3A}" destId="{9F6766DE-8E05-4B80-9405-F8C9817C8892}" srcOrd="0" destOrd="0" presId="urn:microsoft.com/office/officeart/2005/8/layout/chevron2"/>
    <dgm:cxn modelId="{437677E1-BD15-48F8-B327-CE88F497BA92}" type="presOf" srcId="{7CEE2DD2-53D7-42A3-8FBA-6AA36D1BD3EC}" destId="{8F277312-7710-4024-8347-4A2AD0B3FB50}" srcOrd="0" destOrd="0" presId="urn:microsoft.com/office/officeart/2005/8/layout/chevron2"/>
    <dgm:cxn modelId="{6E695202-6678-4A9E-8AF3-79B5E1CD8286}" srcId="{65EB801D-BA59-49AA-BA72-AE4E8AF31156}" destId="{7CEE2DD2-53D7-42A3-8FBA-6AA36D1BD3EC}" srcOrd="3" destOrd="0" parTransId="{C7E6EBB6-E6CD-4581-9438-21C8C528ECDD}" sibTransId="{3EE0A008-E186-4A9C-9429-15243A516733}"/>
    <dgm:cxn modelId="{910F550A-7CF9-48AD-AAAE-F10424A7F5AA}" type="presParOf" srcId="{E0050F48-F51A-48FC-950E-47C89CB653AD}" destId="{740617AC-C2D1-460D-9ED0-E1EE207C711C}" srcOrd="0" destOrd="0" presId="urn:microsoft.com/office/officeart/2005/8/layout/chevron2"/>
    <dgm:cxn modelId="{7F01C798-E9FB-49B1-AEEF-E154DF36ADD2}" type="presParOf" srcId="{740617AC-C2D1-460D-9ED0-E1EE207C711C}" destId="{30F3BC7B-AC64-42BB-A21F-D41FC0360873}" srcOrd="0" destOrd="0" presId="urn:microsoft.com/office/officeart/2005/8/layout/chevron2"/>
    <dgm:cxn modelId="{B2D2A555-CC9B-4A79-B2A0-8BA937912F91}" type="presParOf" srcId="{740617AC-C2D1-460D-9ED0-E1EE207C711C}" destId="{4FC3DB1F-079F-4ACA-9D97-349AB3CEEE32}" srcOrd="1" destOrd="0" presId="urn:microsoft.com/office/officeart/2005/8/layout/chevron2"/>
    <dgm:cxn modelId="{5347DA70-DF2D-42DA-8615-A768F2C568AE}" type="presParOf" srcId="{E0050F48-F51A-48FC-950E-47C89CB653AD}" destId="{67240213-23FE-402B-BE86-C0DD67B25A11}" srcOrd="1" destOrd="0" presId="urn:microsoft.com/office/officeart/2005/8/layout/chevron2"/>
    <dgm:cxn modelId="{BAB4A2B4-1BEE-484F-B2EC-C710BBB20F0C}" type="presParOf" srcId="{E0050F48-F51A-48FC-950E-47C89CB653AD}" destId="{C24971D6-D655-4389-8155-47C9D530F97D}" srcOrd="2" destOrd="0" presId="urn:microsoft.com/office/officeart/2005/8/layout/chevron2"/>
    <dgm:cxn modelId="{7799CFAB-42F1-45C8-8C68-7C6BAA7D021D}" type="presParOf" srcId="{C24971D6-D655-4389-8155-47C9D530F97D}" destId="{58272DFA-82F4-41CC-840A-3ADBA966AF15}" srcOrd="0" destOrd="0" presId="urn:microsoft.com/office/officeart/2005/8/layout/chevron2"/>
    <dgm:cxn modelId="{AE4E0E1F-A36B-4DA6-8655-BF885A069DDD}" type="presParOf" srcId="{C24971D6-D655-4389-8155-47C9D530F97D}" destId="{9F6766DE-8E05-4B80-9405-F8C9817C8892}" srcOrd="1" destOrd="0" presId="urn:microsoft.com/office/officeart/2005/8/layout/chevron2"/>
    <dgm:cxn modelId="{B275B506-2486-474C-847B-3C032F971AB7}" type="presParOf" srcId="{E0050F48-F51A-48FC-950E-47C89CB653AD}" destId="{28CDF8B4-4611-465F-8EF1-5ECDC0E6FD78}" srcOrd="3" destOrd="0" presId="urn:microsoft.com/office/officeart/2005/8/layout/chevron2"/>
    <dgm:cxn modelId="{C7DAB45F-E3CA-4A18-ADF4-1E7A2AA9823E}" type="presParOf" srcId="{E0050F48-F51A-48FC-950E-47C89CB653AD}" destId="{DA2544F0-A1AE-4F4A-BD50-62E469A02D0D}" srcOrd="4" destOrd="0" presId="urn:microsoft.com/office/officeart/2005/8/layout/chevron2"/>
    <dgm:cxn modelId="{CAC86FA3-8A9B-4D01-913D-5ACCEF047515}" type="presParOf" srcId="{DA2544F0-A1AE-4F4A-BD50-62E469A02D0D}" destId="{D8EB15B0-0E34-4FCB-A0CA-BD41792AE548}" srcOrd="0" destOrd="0" presId="urn:microsoft.com/office/officeart/2005/8/layout/chevron2"/>
    <dgm:cxn modelId="{749BAA0F-5D24-47C0-9F81-69B8351A45B7}" type="presParOf" srcId="{DA2544F0-A1AE-4F4A-BD50-62E469A02D0D}" destId="{5D593985-66D2-4CB3-BCBB-DF158CD496DA}" srcOrd="1" destOrd="0" presId="urn:microsoft.com/office/officeart/2005/8/layout/chevron2"/>
    <dgm:cxn modelId="{96971A39-01B7-49EA-AB74-3C4D44FE4A29}" type="presParOf" srcId="{E0050F48-F51A-48FC-950E-47C89CB653AD}" destId="{EBEB822E-3674-46C2-94BB-0E9E7A1B74B6}" srcOrd="5" destOrd="0" presId="urn:microsoft.com/office/officeart/2005/8/layout/chevron2"/>
    <dgm:cxn modelId="{D159FBB4-8306-454C-81ED-7AF78252CDF8}" type="presParOf" srcId="{E0050F48-F51A-48FC-950E-47C89CB653AD}" destId="{C20AA7C9-4DE6-4097-8FF7-2C263381443E}" srcOrd="6" destOrd="0" presId="urn:microsoft.com/office/officeart/2005/8/layout/chevron2"/>
    <dgm:cxn modelId="{0B09EF90-A7C0-4C73-95EB-01965E0CF356}" type="presParOf" srcId="{C20AA7C9-4DE6-4097-8FF7-2C263381443E}" destId="{8F277312-7710-4024-8347-4A2AD0B3FB50}" srcOrd="0" destOrd="0" presId="urn:microsoft.com/office/officeart/2005/8/layout/chevron2"/>
    <dgm:cxn modelId="{1DFD6F5A-EECB-4E51-9DD3-10EE02A3F8A2}" type="presParOf" srcId="{C20AA7C9-4DE6-4097-8FF7-2C263381443E}" destId="{7DAE714E-314A-478B-B189-1371CD63C873}" srcOrd="1" destOrd="0" presId="urn:microsoft.com/office/officeart/2005/8/layout/chevron2"/>
    <dgm:cxn modelId="{4D64E027-30E7-4466-9C38-35C63345D8B9}" type="presParOf" srcId="{E0050F48-F51A-48FC-950E-47C89CB653AD}" destId="{E510E0F3-29FA-4127-85D5-BF0D759E3D3D}" srcOrd="7" destOrd="0" presId="urn:microsoft.com/office/officeart/2005/8/layout/chevron2"/>
    <dgm:cxn modelId="{40F6A817-AB5C-40C5-9426-85B715685BAA}" type="presParOf" srcId="{E0050F48-F51A-48FC-950E-47C89CB653AD}" destId="{58AB7767-65E2-47BE-A713-8FE1F1926320}" srcOrd="8" destOrd="0" presId="urn:microsoft.com/office/officeart/2005/8/layout/chevron2"/>
    <dgm:cxn modelId="{18EAE7F8-D816-47F1-A4B9-A3267FFCEAC8}" type="presParOf" srcId="{58AB7767-65E2-47BE-A713-8FE1F1926320}" destId="{8BC4DD70-7C5E-4986-BB11-248684B9AC34}" srcOrd="0" destOrd="0" presId="urn:microsoft.com/office/officeart/2005/8/layout/chevron2"/>
    <dgm:cxn modelId="{DFC2642F-1872-4421-84E4-820616BA3251}" type="presParOf" srcId="{58AB7767-65E2-47BE-A713-8FE1F1926320}" destId="{54EDC104-FC18-48DE-BBA7-B00C5081425E}" srcOrd="1" destOrd="0" presId="urn:microsoft.com/office/officeart/2005/8/layout/chevron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2620377-429C-4811-A458-8364DB4791AC}"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de-DE"/>
        </a:p>
      </dgm:t>
    </dgm:pt>
    <dgm:pt modelId="{C3AB87A2-4215-48BB-9DDE-55B0B203030A}">
      <dgm:prSet phldrT="[Text]" custT="1"/>
      <dgm:spPr/>
      <dgm:t>
        <a:bodyPr/>
        <a:lstStyle/>
        <a:p>
          <a:r>
            <a:rPr lang="de-DE" sz="1600">
              <a:latin typeface="Century Gothic" panose="020B0502020202020204" pitchFamily="34" charset="0"/>
            </a:rPr>
            <a:t>Information</a:t>
          </a:r>
        </a:p>
      </dgm:t>
    </dgm:pt>
    <dgm:pt modelId="{7019E670-BF27-4612-BC86-A559ED41E217}" type="parTrans" cxnId="{DE98D474-32DF-4FA0-AA65-39C8ABAB79E8}">
      <dgm:prSet/>
      <dgm:spPr/>
      <dgm:t>
        <a:bodyPr/>
        <a:lstStyle/>
        <a:p>
          <a:endParaRPr lang="de-DE"/>
        </a:p>
      </dgm:t>
    </dgm:pt>
    <dgm:pt modelId="{95782280-E24E-40FC-9EEA-219600E54668}" type="sibTrans" cxnId="{DE98D474-32DF-4FA0-AA65-39C8ABAB79E8}">
      <dgm:prSet/>
      <dgm:spPr/>
      <dgm:t>
        <a:bodyPr/>
        <a:lstStyle/>
        <a:p>
          <a:endParaRPr lang="de-DE"/>
        </a:p>
      </dgm:t>
    </dgm:pt>
    <dgm:pt modelId="{1136A20B-F04F-4172-AF73-731AAEDA7B28}">
      <dgm:prSet phldrT="[Text]" custT="1"/>
      <dgm:spPr/>
      <dgm:t>
        <a:bodyPr/>
        <a:lstStyle/>
        <a:p>
          <a:r>
            <a:rPr lang="de-DE" sz="1600">
              <a:latin typeface="Century Gothic" panose="020B0502020202020204" pitchFamily="34" charset="0"/>
            </a:rPr>
            <a:t>B</a:t>
          </a:r>
          <a:r>
            <a:rPr lang="de-DE" sz="1800">
              <a:latin typeface="Century Gothic" panose="020B0502020202020204" pitchFamily="34" charset="0"/>
            </a:rPr>
            <a:t>egünstigter</a:t>
          </a:r>
          <a:r>
            <a:rPr lang="de-DE" sz="1500">
              <a:latin typeface="Century Gothic" panose="020B0502020202020204" pitchFamily="34" charset="0"/>
            </a:rPr>
            <a:t> </a:t>
          </a:r>
        </a:p>
      </dgm:t>
    </dgm:pt>
    <dgm:pt modelId="{50EB23F3-6DAA-4A2B-8668-ECDB8BD94A27}" type="parTrans" cxnId="{32E730C7-5E54-4574-82D7-0971B1B84708}">
      <dgm:prSet/>
      <dgm:spPr/>
      <dgm:t>
        <a:bodyPr/>
        <a:lstStyle/>
        <a:p>
          <a:endParaRPr lang="de-DE"/>
        </a:p>
      </dgm:t>
    </dgm:pt>
    <dgm:pt modelId="{3CD21762-0DD4-493E-987D-F0C590AD2289}" type="sibTrans" cxnId="{32E730C7-5E54-4574-82D7-0971B1B84708}">
      <dgm:prSet/>
      <dgm:spPr/>
      <dgm:t>
        <a:bodyPr/>
        <a:lstStyle/>
        <a:p>
          <a:endParaRPr lang="de-DE"/>
        </a:p>
      </dgm:t>
    </dgm:pt>
    <dgm:pt modelId="{4594FD28-4BAC-4AE8-90D1-5033EDA19C65}">
      <dgm:prSet phldrT="[Text]" custT="1"/>
      <dgm:spPr/>
      <dgm:t>
        <a:bodyPr/>
        <a:lstStyle/>
        <a:p>
          <a:r>
            <a:rPr lang="de-DE" sz="1600" baseline="0">
              <a:latin typeface="Century Gothic" panose="020B0502020202020204" pitchFamily="34" charset="0"/>
            </a:rPr>
            <a:t>Beschwerde</a:t>
          </a:r>
        </a:p>
      </dgm:t>
    </dgm:pt>
    <dgm:pt modelId="{998FF7B0-2832-435A-A15B-1B0ADF8E19F4}" type="parTrans" cxnId="{968AEA67-78F6-4151-B307-AAE6AF9E6803}">
      <dgm:prSet/>
      <dgm:spPr/>
      <dgm:t>
        <a:bodyPr/>
        <a:lstStyle/>
        <a:p>
          <a:endParaRPr lang="de-DE"/>
        </a:p>
      </dgm:t>
    </dgm:pt>
    <dgm:pt modelId="{C9CF3B66-9140-4E6D-A26A-5FB31DB572DB}" type="sibTrans" cxnId="{968AEA67-78F6-4151-B307-AAE6AF9E6803}">
      <dgm:prSet/>
      <dgm:spPr/>
      <dgm:t>
        <a:bodyPr/>
        <a:lstStyle/>
        <a:p>
          <a:endParaRPr lang="de-DE"/>
        </a:p>
      </dgm:t>
    </dgm:pt>
    <dgm:pt modelId="{B93CC60A-B14D-412C-BB7F-EA7220705A16}">
      <dgm:prSet phldrT="[Text]" custT="1"/>
      <dgm:spPr/>
      <dgm:t>
        <a:bodyPr/>
        <a:lstStyle/>
        <a:p>
          <a:r>
            <a:rPr lang="de-DE" sz="1600">
              <a:latin typeface="Century Gothic" panose="020B0502020202020204" pitchFamily="34" charset="0"/>
            </a:rPr>
            <a:t>Beschwerdestelle (BS)</a:t>
          </a:r>
        </a:p>
      </dgm:t>
    </dgm:pt>
    <dgm:pt modelId="{4E8D4CCD-052A-432D-8733-B60373B45537}" type="parTrans" cxnId="{5DEB862C-762E-4210-BDBD-5759856A3A37}">
      <dgm:prSet/>
      <dgm:spPr/>
      <dgm:t>
        <a:bodyPr/>
        <a:lstStyle/>
        <a:p>
          <a:endParaRPr lang="de-DE"/>
        </a:p>
      </dgm:t>
    </dgm:pt>
    <dgm:pt modelId="{106756F3-13E3-40DB-92E2-14E49EAA4B60}" type="sibTrans" cxnId="{5DEB862C-762E-4210-BDBD-5759856A3A37}">
      <dgm:prSet/>
      <dgm:spPr/>
      <dgm:t>
        <a:bodyPr/>
        <a:lstStyle/>
        <a:p>
          <a:endParaRPr lang="de-DE"/>
        </a:p>
      </dgm:t>
    </dgm:pt>
    <dgm:pt modelId="{0EE9AA97-E686-4204-A9EA-FE453E883830}">
      <dgm:prSet phldrT="[Text]" custT="1"/>
      <dgm:spPr/>
      <dgm:t>
        <a:bodyPr/>
        <a:lstStyle/>
        <a:p>
          <a:r>
            <a:rPr lang="de-DE" sz="1600">
              <a:latin typeface="Century Gothic" panose="020B0502020202020204" pitchFamily="34" charset="0"/>
            </a:rPr>
            <a:t>Eingangsbestätigung</a:t>
          </a:r>
        </a:p>
      </dgm:t>
    </dgm:pt>
    <dgm:pt modelId="{4BF5297D-5F4C-4F5B-BDE2-BC9F0F0BCE0A}" type="parTrans" cxnId="{746C67E0-23B1-4983-B9E7-B2A19598299D}">
      <dgm:prSet/>
      <dgm:spPr/>
      <dgm:t>
        <a:bodyPr/>
        <a:lstStyle/>
        <a:p>
          <a:endParaRPr lang="de-DE"/>
        </a:p>
      </dgm:t>
    </dgm:pt>
    <dgm:pt modelId="{8B30A420-B25B-4055-B7AD-9E39C62917C1}" type="sibTrans" cxnId="{746C67E0-23B1-4983-B9E7-B2A19598299D}">
      <dgm:prSet/>
      <dgm:spPr/>
      <dgm:t>
        <a:bodyPr/>
        <a:lstStyle/>
        <a:p>
          <a:endParaRPr lang="de-DE"/>
        </a:p>
      </dgm:t>
    </dgm:pt>
    <dgm:pt modelId="{B9C7E0B8-0830-42EC-B0F2-F02EE7F1B57D}">
      <dgm:prSet phldrT="[Text]" custT="1"/>
      <dgm:spPr/>
      <dgm:t>
        <a:bodyPr/>
        <a:lstStyle/>
        <a:p>
          <a:r>
            <a:rPr lang="de-DE" sz="900">
              <a:latin typeface="Century Gothic" panose="020B0502020202020204" pitchFamily="34" charset="0"/>
            </a:rPr>
            <a:t>an den Beschwerdeführer</a:t>
          </a:r>
        </a:p>
      </dgm:t>
    </dgm:pt>
    <dgm:pt modelId="{ED8F921E-1064-40F7-B2C2-73875CC5AF8B}" type="parTrans" cxnId="{C70A1BD8-11F9-4F51-A8C2-5C7055DAB6D0}">
      <dgm:prSet/>
      <dgm:spPr/>
      <dgm:t>
        <a:bodyPr/>
        <a:lstStyle/>
        <a:p>
          <a:endParaRPr lang="de-DE"/>
        </a:p>
      </dgm:t>
    </dgm:pt>
    <dgm:pt modelId="{39AAB927-325D-4A1A-89BC-7DCE9ACC06CF}" type="sibTrans" cxnId="{C70A1BD8-11F9-4F51-A8C2-5C7055DAB6D0}">
      <dgm:prSet/>
      <dgm:spPr/>
      <dgm:t>
        <a:bodyPr/>
        <a:lstStyle/>
        <a:p>
          <a:endParaRPr lang="de-DE"/>
        </a:p>
      </dgm:t>
    </dgm:pt>
    <dgm:pt modelId="{8267CEE3-A02D-4C78-B20E-D099846DCE4B}">
      <dgm:prSet phldrT="[Text]" custT="1"/>
      <dgm:spPr/>
      <dgm:t>
        <a:bodyPr/>
        <a:lstStyle/>
        <a:p>
          <a:r>
            <a:rPr lang="de-DE" sz="900">
              <a:latin typeface="Century Gothic" panose="020B0502020202020204" pitchFamily="34" charset="0"/>
            </a:rPr>
            <a:t>Information Kontrollinstranz</a:t>
          </a:r>
        </a:p>
      </dgm:t>
    </dgm:pt>
    <dgm:pt modelId="{3D6B39D7-9AA9-4C93-AA2B-204B00A7D7F6}" type="parTrans" cxnId="{595EA073-5F82-451D-AFD3-8F96C2D216DA}">
      <dgm:prSet/>
      <dgm:spPr/>
      <dgm:t>
        <a:bodyPr/>
        <a:lstStyle/>
        <a:p>
          <a:endParaRPr lang="de-DE"/>
        </a:p>
      </dgm:t>
    </dgm:pt>
    <dgm:pt modelId="{CE5628F6-E928-432E-B6E4-E6A8AE6D089D}" type="sibTrans" cxnId="{595EA073-5F82-451D-AFD3-8F96C2D216DA}">
      <dgm:prSet/>
      <dgm:spPr/>
      <dgm:t>
        <a:bodyPr/>
        <a:lstStyle/>
        <a:p>
          <a:endParaRPr lang="de-DE"/>
        </a:p>
      </dgm:t>
    </dgm:pt>
    <dgm:pt modelId="{AD98A5A9-13BC-4132-8663-DD297DFC1DDA}">
      <dgm:prSet phldrT="[Text]" custT="1"/>
      <dgm:spPr/>
      <dgm:t>
        <a:bodyPr/>
        <a:lstStyle/>
        <a:p>
          <a:r>
            <a:rPr lang="de-DE" sz="900">
              <a:latin typeface="Century Gothic" panose="020B0502020202020204" pitchFamily="34" charset="0"/>
            </a:rPr>
            <a:t>Beschwerdeformular bei der BS einreichen (Frist 10 Arbeitstage)</a:t>
          </a:r>
        </a:p>
      </dgm:t>
    </dgm:pt>
    <dgm:pt modelId="{534FD876-1E93-4F6A-8E11-B2FAF0431481}" type="parTrans" cxnId="{6A0355F2-C4A4-438A-8F12-E7F70B08ACEF}">
      <dgm:prSet/>
      <dgm:spPr/>
      <dgm:t>
        <a:bodyPr/>
        <a:lstStyle/>
        <a:p>
          <a:endParaRPr lang="de-DE"/>
        </a:p>
      </dgm:t>
    </dgm:pt>
    <dgm:pt modelId="{9ECA04A1-A0A6-4FEA-95B5-4B6E852F1E6F}" type="sibTrans" cxnId="{6A0355F2-C4A4-438A-8F12-E7F70B08ACEF}">
      <dgm:prSet/>
      <dgm:spPr/>
      <dgm:t>
        <a:bodyPr/>
        <a:lstStyle/>
        <a:p>
          <a:endParaRPr lang="de-DE"/>
        </a:p>
      </dgm:t>
    </dgm:pt>
    <dgm:pt modelId="{D194AFD4-CB5F-49D5-964C-7B92D017253B}">
      <dgm:prSet phldrT="[Text]" custT="1"/>
      <dgm:spPr/>
      <dgm:t>
        <a:bodyPr/>
        <a:lstStyle/>
        <a:p>
          <a:r>
            <a:rPr lang="de-DE" sz="1600">
              <a:latin typeface="Century Gothic" panose="020B0502020202020204" pitchFamily="34" charset="0"/>
            </a:rPr>
            <a:t>Zulässigkeitsprüfung der Beschwerde</a:t>
          </a:r>
        </a:p>
      </dgm:t>
    </dgm:pt>
    <dgm:pt modelId="{6AECF990-4102-4981-879E-89D4035D1593}" type="parTrans" cxnId="{3F96734E-C9B0-4BE3-9DD7-01CEF8FF8D9B}">
      <dgm:prSet/>
      <dgm:spPr/>
      <dgm:t>
        <a:bodyPr/>
        <a:lstStyle/>
        <a:p>
          <a:endParaRPr lang="de-DE"/>
        </a:p>
      </dgm:t>
    </dgm:pt>
    <dgm:pt modelId="{8ED7278A-C6ED-44C3-BD40-669E87AC39D2}" type="sibTrans" cxnId="{3F96734E-C9B0-4BE3-9DD7-01CEF8FF8D9B}">
      <dgm:prSet/>
      <dgm:spPr/>
      <dgm:t>
        <a:bodyPr/>
        <a:lstStyle/>
        <a:p>
          <a:endParaRPr lang="de-DE"/>
        </a:p>
      </dgm:t>
    </dgm:pt>
    <dgm:pt modelId="{EDB0830A-E349-4782-B5EB-F6D4D06810E9}">
      <dgm:prSet phldrT="[Text]" custT="1"/>
      <dgm:spPr/>
      <dgm:t>
        <a:bodyPr/>
        <a:lstStyle/>
        <a:p>
          <a:r>
            <a:rPr lang="de-DE" sz="900">
              <a:latin typeface="Century Gothic" panose="020B0502020202020204" pitchFamily="34" charset="0"/>
            </a:rPr>
            <a:t>Form und Inhalt der Beschwerde</a:t>
          </a:r>
        </a:p>
      </dgm:t>
    </dgm:pt>
    <dgm:pt modelId="{90608C4C-40F9-4765-9C84-2CFB8D94BEDD}" type="parTrans" cxnId="{42975C7E-F2D8-4DBB-AE85-085557C46173}">
      <dgm:prSet/>
      <dgm:spPr/>
      <dgm:t>
        <a:bodyPr/>
        <a:lstStyle/>
        <a:p>
          <a:endParaRPr lang="de-DE"/>
        </a:p>
      </dgm:t>
    </dgm:pt>
    <dgm:pt modelId="{E3402FEB-EA91-4CED-9F92-F8B8D5EFFB3D}" type="sibTrans" cxnId="{42975C7E-F2D8-4DBB-AE85-085557C46173}">
      <dgm:prSet/>
      <dgm:spPr/>
      <dgm:t>
        <a:bodyPr/>
        <a:lstStyle/>
        <a:p>
          <a:endParaRPr lang="de-DE"/>
        </a:p>
      </dgm:t>
    </dgm:pt>
    <dgm:pt modelId="{228BCF43-8AE3-4F0B-B6B7-A8B9852EED3D}">
      <dgm:prSet phldrT="[Text]" custT="1"/>
      <dgm:spPr/>
      <dgm:t>
        <a:bodyPr/>
        <a:lstStyle/>
        <a:p>
          <a:r>
            <a:rPr lang="de-DE" sz="900">
              <a:latin typeface="Century Gothic" panose="020B0502020202020204" pitchFamily="34" charset="0"/>
            </a:rPr>
            <a:t>Statthaftigkeit</a:t>
          </a:r>
        </a:p>
      </dgm:t>
    </dgm:pt>
    <dgm:pt modelId="{DE800E20-B8BC-4984-B517-8EEE61CCF714}" type="parTrans" cxnId="{C9ACDB03-769C-49D7-A298-5F8AF08BE81F}">
      <dgm:prSet/>
      <dgm:spPr/>
      <dgm:t>
        <a:bodyPr/>
        <a:lstStyle/>
        <a:p>
          <a:endParaRPr lang="de-DE"/>
        </a:p>
      </dgm:t>
    </dgm:pt>
    <dgm:pt modelId="{7E207127-0886-46E9-8914-F9AD8A559078}" type="sibTrans" cxnId="{C9ACDB03-769C-49D7-A298-5F8AF08BE81F}">
      <dgm:prSet/>
      <dgm:spPr/>
      <dgm:t>
        <a:bodyPr/>
        <a:lstStyle/>
        <a:p>
          <a:endParaRPr lang="de-DE"/>
        </a:p>
      </dgm:t>
    </dgm:pt>
    <dgm:pt modelId="{C28ABAF1-4D30-4C2A-A7A7-6E5010A37347}">
      <dgm:prSet phldrT="[Text]" custT="1"/>
      <dgm:spPr/>
      <dgm:t>
        <a:bodyPr/>
        <a:lstStyle/>
        <a:p>
          <a:r>
            <a:rPr lang="de-DE" sz="900">
              <a:latin typeface="Century Gothic" panose="020B0502020202020204" pitchFamily="34" charset="0"/>
            </a:rPr>
            <a:t>Beschwerdebefugnis                              --&gt; Beschwer</a:t>
          </a:r>
        </a:p>
      </dgm:t>
    </dgm:pt>
    <dgm:pt modelId="{110329F0-134B-4B15-94B1-5B4590872B58}" type="parTrans" cxnId="{24D5FC54-EBD9-4F1E-93C4-3920B01CAB41}">
      <dgm:prSet/>
      <dgm:spPr/>
      <dgm:t>
        <a:bodyPr/>
        <a:lstStyle/>
        <a:p>
          <a:endParaRPr lang="de-DE"/>
        </a:p>
      </dgm:t>
    </dgm:pt>
    <dgm:pt modelId="{B6EEE88A-F8CF-4D71-BE3A-EAF161E60DDC}" type="sibTrans" cxnId="{24D5FC54-EBD9-4F1E-93C4-3920B01CAB41}">
      <dgm:prSet/>
      <dgm:spPr/>
      <dgm:t>
        <a:bodyPr/>
        <a:lstStyle/>
        <a:p>
          <a:endParaRPr lang="de-DE"/>
        </a:p>
      </dgm:t>
    </dgm:pt>
    <dgm:pt modelId="{585FEFCD-C66D-4BE5-AE8A-23563D5D693B}">
      <dgm:prSet phldrT="[Text]" custT="1"/>
      <dgm:spPr/>
      <dgm:t>
        <a:bodyPr/>
        <a:lstStyle/>
        <a:p>
          <a:r>
            <a:rPr lang="de-DE" sz="900">
              <a:latin typeface="Century Gothic" panose="020B0502020202020204" pitchFamily="34" charset="0"/>
            </a:rPr>
            <a:t>Fristgerecht</a:t>
          </a:r>
        </a:p>
      </dgm:t>
    </dgm:pt>
    <dgm:pt modelId="{B3BE867E-4BED-46A0-AE6C-4934AF7ABED9}" type="parTrans" cxnId="{708CE8C5-FD5E-49D5-8C6A-06391100E248}">
      <dgm:prSet/>
      <dgm:spPr/>
      <dgm:t>
        <a:bodyPr/>
        <a:lstStyle/>
        <a:p>
          <a:endParaRPr lang="de-DE"/>
        </a:p>
      </dgm:t>
    </dgm:pt>
    <dgm:pt modelId="{36B692DC-4F16-444D-A24C-16794325AD7C}" type="sibTrans" cxnId="{708CE8C5-FD5E-49D5-8C6A-06391100E248}">
      <dgm:prSet/>
      <dgm:spPr/>
      <dgm:t>
        <a:bodyPr/>
        <a:lstStyle/>
        <a:p>
          <a:endParaRPr lang="de-DE"/>
        </a:p>
      </dgm:t>
    </dgm:pt>
    <dgm:pt modelId="{ED1C9481-6387-4D16-99FF-50EB4E272E0D}">
      <dgm:prSet phldrT="[Text]" custT="1"/>
      <dgm:spPr/>
      <dgm:t>
        <a:bodyPr/>
        <a:lstStyle/>
        <a:p>
          <a:r>
            <a:rPr lang="de-DE" sz="900">
              <a:latin typeface="Century Gothic" panose="020B0502020202020204" pitchFamily="34" charset="0"/>
            </a:rPr>
            <a:t>Grund der Beschwerde</a:t>
          </a:r>
        </a:p>
      </dgm:t>
    </dgm:pt>
    <dgm:pt modelId="{990B09E3-E13B-4743-83D1-A04FFEBBD436}" type="sibTrans" cxnId="{C28067E7-15E9-4E16-AEE3-1697FA77F356}">
      <dgm:prSet/>
      <dgm:spPr/>
      <dgm:t>
        <a:bodyPr/>
        <a:lstStyle/>
        <a:p>
          <a:endParaRPr lang="de-DE"/>
        </a:p>
      </dgm:t>
    </dgm:pt>
    <dgm:pt modelId="{69AFC036-4C5F-402B-B67A-9F94EC035342}" type="parTrans" cxnId="{C28067E7-15E9-4E16-AEE3-1697FA77F356}">
      <dgm:prSet/>
      <dgm:spPr/>
      <dgm:t>
        <a:bodyPr/>
        <a:lstStyle/>
        <a:p>
          <a:endParaRPr lang="de-DE"/>
        </a:p>
      </dgm:t>
    </dgm:pt>
    <dgm:pt modelId="{8DB10F11-9DE5-4EA8-8041-59CA85DB16CD}">
      <dgm:prSet phldrT="[Text]" custT="1"/>
      <dgm:spPr/>
      <dgm:t>
        <a:bodyPr/>
        <a:lstStyle/>
        <a:p>
          <a:r>
            <a:rPr lang="de-DE" sz="1600">
              <a:latin typeface="Century Gothic" panose="020B0502020202020204" pitchFamily="34" charset="0"/>
            </a:rPr>
            <a:t> Begründetheitsprüfung</a:t>
          </a:r>
        </a:p>
      </dgm:t>
    </dgm:pt>
    <dgm:pt modelId="{88438462-7AF1-44E1-BB85-3D325C066DCB}" type="parTrans" cxnId="{0742E2C0-23F5-40E7-BFC5-553D67EB0254}">
      <dgm:prSet/>
      <dgm:spPr/>
      <dgm:t>
        <a:bodyPr/>
        <a:lstStyle/>
        <a:p>
          <a:endParaRPr lang="de-DE"/>
        </a:p>
      </dgm:t>
    </dgm:pt>
    <dgm:pt modelId="{0AB9F389-B8CD-4878-B3FA-4774E74346B8}" type="sibTrans" cxnId="{0742E2C0-23F5-40E7-BFC5-553D67EB0254}">
      <dgm:prSet/>
      <dgm:spPr/>
      <dgm:t>
        <a:bodyPr/>
        <a:lstStyle/>
        <a:p>
          <a:endParaRPr lang="de-DE"/>
        </a:p>
      </dgm:t>
    </dgm:pt>
    <dgm:pt modelId="{CA7F75C8-894A-42C1-A13C-FF80A3562153}">
      <dgm:prSet phldrT="[Text]" custT="1"/>
      <dgm:spPr/>
      <dgm:t>
        <a:bodyPr/>
        <a:lstStyle/>
        <a:p>
          <a:r>
            <a:rPr lang="de-DE" sz="900">
              <a:latin typeface="Century Gothic" panose="020B0502020202020204" pitchFamily="34" charset="0"/>
            </a:rPr>
            <a:t>Begründende Unterlagen	</a:t>
          </a:r>
        </a:p>
      </dgm:t>
    </dgm:pt>
    <dgm:pt modelId="{ADC5FF94-7A43-4042-9A3F-2E31E068EB1B}" type="parTrans" cxnId="{BE20F1FC-5C91-4676-B4C6-CE0072D413DE}">
      <dgm:prSet/>
      <dgm:spPr/>
      <dgm:t>
        <a:bodyPr/>
        <a:lstStyle/>
        <a:p>
          <a:endParaRPr lang="de-DE"/>
        </a:p>
      </dgm:t>
    </dgm:pt>
    <dgm:pt modelId="{EF83A96D-E79C-4108-8BAA-F84705FD6434}" type="sibTrans" cxnId="{BE20F1FC-5C91-4676-B4C6-CE0072D413DE}">
      <dgm:prSet/>
      <dgm:spPr/>
      <dgm:t>
        <a:bodyPr/>
        <a:lstStyle/>
        <a:p>
          <a:endParaRPr lang="de-DE"/>
        </a:p>
      </dgm:t>
    </dgm:pt>
    <dgm:pt modelId="{9D0FF812-DEFF-462D-A6F7-6CB3A5358E9F}">
      <dgm:prSet phldrT="[Text]" custT="1"/>
      <dgm:spPr/>
      <dgm:t>
        <a:bodyPr/>
        <a:lstStyle/>
        <a:p>
          <a:r>
            <a:rPr lang="de-DE" sz="900">
              <a:latin typeface="Century Gothic" panose="020B0502020202020204" pitchFamily="34" charset="0"/>
            </a:rPr>
            <a:t>Mitteilung an alle betroffenen Stellen</a:t>
          </a:r>
        </a:p>
      </dgm:t>
    </dgm:pt>
    <dgm:pt modelId="{18F3CF14-1768-4970-A539-700B1EF8F4C2}" type="parTrans" cxnId="{7D3ECBF0-FED8-4DD4-B083-BF3AD2962289}">
      <dgm:prSet/>
      <dgm:spPr/>
      <dgm:t>
        <a:bodyPr/>
        <a:lstStyle/>
        <a:p>
          <a:endParaRPr lang="de-DE"/>
        </a:p>
      </dgm:t>
    </dgm:pt>
    <dgm:pt modelId="{107CEBD7-8830-4531-87C4-7958AF6E1442}" type="sibTrans" cxnId="{7D3ECBF0-FED8-4DD4-B083-BF3AD2962289}">
      <dgm:prSet/>
      <dgm:spPr/>
      <dgm:t>
        <a:bodyPr/>
        <a:lstStyle/>
        <a:p>
          <a:endParaRPr lang="de-DE"/>
        </a:p>
      </dgm:t>
    </dgm:pt>
    <dgm:pt modelId="{BDA40DEC-6438-43F8-8E54-3EA383D7A81F}">
      <dgm:prSet phldrT="[Text]" custT="1"/>
      <dgm:spPr/>
      <dgm:t>
        <a:bodyPr/>
        <a:lstStyle/>
        <a:p>
          <a:r>
            <a:rPr lang="de-DE" sz="1600">
              <a:latin typeface="Century Gothic" panose="020B0502020202020204" pitchFamily="34" charset="0"/>
            </a:rPr>
            <a:t>Beschwerdeentscheidung</a:t>
          </a:r>
        </a:p>
      </dgm:t>
    </dgm:pt>
    <dgm:pt modelId="{9C455DA3-77D0-4A71-B7EA-43BCF72BB24D}" type="parTrans" cxnId="{F93E000A-D1CA-423F-B2A0-C160657E735E}">
      <dgm:prSet/>
      <dgm:spPr/>
      <dgm:t>
        <a:bodyPr/>
        <a:lstStyle/>
        <a:p>
          <a:endParaRPr lang="de-DE"/>
        </a:p>
      </dgm:t>
    </dgm:pt>
    <dgm:pt modelId="{25D5E283-4517-426B-9BBF-21C3FEEE7AC9}" type="sibTrans" cxnId="{F93E000A-D1CA-423F-B2A0-C160657E735E}">
      <dgm:prSet/>
      <dgm:spPr/>
      <dgm:t>
        <a:bodyPr/>
        <a:lstStyle/>
        <a:p>
          <a:endParaRPr lang="de-DE"/>
        </a:p>
      </dgm:t>
    </dgm:pt>
    <dgm:pt modelId="{7412260B-0554-4C57-B4D5-7DFAEC8B334D}">
      <dgm:prSet phldrT="[Text]" custT="1"/>
      <dgm:spPr/>
      <dgm:t>
        <a:bodyPr/>
        <a:lstStyle/>
        <a:p>
          <a:r>
            <a:rPr lang="de-DE" sz="900">
              <a:latin typeface="Century Gothic" panose="020B0502020202020204" pitchFamily="34" charset="0"/>
            </a:rPr>
            <a:t>Endgültige  Entscheidung --&gt; bindend für alle Beteiligten im Beschwerdeverfahren</a:t>
          </a:r>
        </a:p>
      </dgm:t>
    </dgm:pt>
    <dgm:pt modelId="{8E8DC42C-CD0B-4D39-AA53-08D836DE80AC}" type="parTrans" cxnId="{12EF218A-1244-4C01-AA2C-21F7643573CC}">
      <dgm:prSet/>
      <dgm:spPr/>
      <dgm:t>
        <a:bodyPr/>
        <a:lstStyle/>
        <a:p>
          <a:endParaRPr lang="de-DE"/>
        </a:p>
      </dgm:t>
    </dgm:pt>
    <dgm:pt modelId="{06EF2489-5E7D-4A98-9750-9800B50BBDBF}" type="sibTrans" cxnId="{12EF218A-1244-4C01-AA2C-21F7643573CC}">
      <dgm:prSet/>
      <dgm:spPr/>
      <dgm:t>
        <a:bodyPr/>
        <a:lstStyle/>
        <a:p>
          <a:endParaRPr lang="de-DE"/>
        </a:p>
      </dgm:t>
    </dgm:pt>
    <dgm:pt modelId="{711D1FEC-5DD5-4A48-A202-BD024FF401C0}" type="pres">
      <dgm:prSet presAssocID="{22620377-429C-4811-A458-8364DB4791AC}" presName="Name0" presStyleCnt="0">
        <dgm:presLayoutVars>
          <dgm:dir/>
          <dgm:animLvl val="lvl"/>
          <dgm:resizeHandles val="exact"/>
        </dgm:presLayoutVars>
      </dgm:prSet>
      <dgm:spPr/>
      <dgm:t>
        <a:bodyPr/>
        <a:lstStyle/>
        <a:p>
          <a:endParaRPr lang="de-DE"/>
        </a:p>
      </dgm:t>
    </dgm:pt>
    <dgm:pt modelId="{E9114742-512D-48FE-84D4-AC85F8E6248C}" type="pres">
      <dgm:prSet presAssocID="{BDA40DEC-6438-43F8-8E54-3EA383D7A81F}" presName="boxAndChildren" presStyleCnt="0"/>
      <dgm:spPr/>
    </dgm:pt>
    <dgm:pt modelId="{CC1FD495-92A8-465D-B462-84C7F74A671F}" type="pres">
      <dgm:prSet presAssocID="{BDA40DEC-6438-43F8-8E54-3EA383D7A81F}" presName="parentTextBox" presStyleLbl="node1" presStyleIdx="0" presStyleCnt="8"/>
      <dgm:spPr/>
      <dgm:t>
        <a:bodyPr/>
        <a:lstStyle/>
        <a:p>
          <a:endParaRPr lang="de-DE"/>
        </a:p>
      </dgm:t>
    </dgm:pt>
    <dgm:pt modelId="{550EA3D8-6FDD-44E3-AD42-CD449920AA4F}" type="pres">
      <dgm:prSet presAssocID="{BDA40DEC-6438-43F8-8E54-3EA383D7A81F}" presName="entireBox" presStyleLbl="node1" presStyleIdx="0" presStyleCnt="8"/>
      <dgm:spPr/>
      <dgm:t>
        <a:bodyPr/>
        <a:lstStyle/>
        <a:p>
          <a:endParaRPr lang="de-DE"/>
        </a:p>
      </dgm:t>
    </dgm:pt>
    <dgm:pt modelId="{4E197093-FB33-4B15-8F31-87861FF63D7C}" type="pres">
      <dgm:prSet presAssocID="{BDA40DEC-6438-43F8-8E54-3EA383D7A81F}" presName="descendantBox" presStyleCnt="0"/>
      <dgm:spPr/>
    </dgm:pt>
    <dgm:pt modelId="{75150F2E-CB81-4F88-B5BF-CA4F4AB00D76}" type="pres">
      <dgm:prSet presAssocID="{9D0FF812-DEFF-462D-A6F7-6CB3A5358E9F}" presName="childTextBox" presStyleLbl="fgAccFollowNode1" presStyleIdx="0" presStyleCnt="11">
        <dgm:presLayoutVars>
          <dgm:bulletEnabled val="1"/>
        </dgm:presLayoutVars>
      </dgm:prSet>
      <dgm:spPr/>
      <dgm:t>
        <a:bodyPr/>
        <a:lstStyle/>
        <a:p>
          <a:endParaRPr lang="de-DE"/>
        </a:p>
      </dgm:t>
    </dgm:pt>
    <dgm:pt modelId="{FF8144BE-13F2-49CC-A5E5-07B900325662}" type="pres">
      <dgm:prSet presAssocID="{7412260B-0554-4C57-B4D5-7DFAEC8B334D}" presName="childTextBox" presStyleLbl="fgAccFollowNode1" presStyleIdx="1" presStyleCnt="11" custScaleX="138915">
        <dgm:presLayoutVars>
          <dgm:bulletEnabled val="1"/>
        </dgm:presLayoutVars>
      </dgm:prSet>
      <dgm:spPr/>
      <dgm:t>
        <a:bodyPr/>
        <a:lstStyle/>
        <a:p>
          <a:endParaRPr lang="de-DE"/>
        </a:p>
      </dgm:t>
    </dgm:pt>
    <dgm:pt modelId="{891E0DE6-82AE-4A2F-BC58-22E0C3E1C096}" type="pres">
      <dgm:prSet presAssocID="{0AB9F389-B8CD-4878-B3FA-4774E74346B8}" presName="sp" presStyleCnt="0"/>
      <dgm:spPr/>
    </dgm:pt>
    <dgm:pt modelId="{F198593C-4943-472C-823F-246871CE8FBC}" type="pres">
      <dgm:prSet presAssocID="{8DB10F11-9DE5-4EA8-8041-59CA85DB16CD}" presName="arrowAndChildren" presStyleCnt="0"/>
      <dgm:spPr/>
    </dgm:pt>
    <dgm:pt modelId="{DA1ACA79-87D8-4B59-8CB2-4B37B6BF496A}" type="pres">
      <dgm:prSet presAssocID="{8DB10F11-9DE5-4EA8-8041-59CA85DB16CD}" presName="parentTextArrow" presStyleLbl="node1" presStyleIdx="0" presStyleCnt="8"/>
      <dgm:spPr/>
      <dgm:t>
        <a:bodyPr/>
        <a:lstStyle/>
        <a:p>
          <a:endParaRPr lang="de-DE"/>
        </a:p>
      </dgm:t>
    </dgm:pt>
    <dgm:pt modelId="{90A7409F-24BE-4544-B871-32CEADF29DBE}" type="pres">
      <dgm:prSet presAssocID="{8DB10F11-9DE5-4EA8-8041-59CA85DB16CD}" presName="arrow" presStyleLbl="node1" presStyleIdx="1" presStyleCnt="8"/>
      <dgm:spPr/>
      <dgm:t>
        <a:bodyPr/>
        <a:lstStyle/>
        <a:p>
          <a:endParaRPr lang="de-DE"/>
        </a:p>
      </dgm:t>
    </dgm:pt>
    <dgm:pt modelId="{D4CB5290-CE27-4F0A-B29B-3CE3A10538EA}" type="pres">
      <dgm:prSet presAssocID="{8DB10F11-9DE5-4EA8-8041-59CA85DB16CD}" presName="descendantArrow" presStyleCnt="0"/>
      <dgm:spPr/>
    </dgm:pt>
    <dgm:pt modelId="{1CB8BAF1-1195-4CF5-8068-C8A2BC06384F}" type="pres">
      <dgm:prSet presAssocID="{ED1C9481-6387-4D16-99FF-50EB4E272E0D}" presName="childTextArrow" presStyleLbl="fgAccFollowNode1" presStyleIdx="2" presStyleCnt="11">
        <dgm:presLayoutVars>
          <dgm:bulletEnabled val="1"/>
        </dgm:presLayoutVars>
      </dgm:prSet>
      <dgm:spPr/>
      <dgm:t>
        <a:bodyPr/>
        <a:lstStyle/>
        <a:p>
          <a:endParaRPr lang="de-DE"/>
        </a:p>
      </dgm:t>
    </dgm:pt>
    <dgm:pt modelId="{ACE06D74-85D9-46AA-AB95-B22DBE502FCC}" type="pres">
      <dgm:prSet presAssocID="{CA7F75C8-894A-42C1-A13C-FF80A3562153}" presName="childTextArrow" presStyleLbl="fgAccFollowNode1" presStyleIdx="3" presStyleCnt="11">
        <dgm:presLayoutVars>
          <dgm:bulletEnabled val="1"/>
        </dgm:presLayoutVars>
      </dgm:prSet>
      <dgm:spPr/>
      <dgm:t>
        <a:bodyPr/>
        <a:lstStyle/>
        <a:p>
          <a:endParaRPr lang="de-DE"/>
        </a:p>
      </dgm:t>
    </dgm:pt>
    <dgm:pt modelId="{33BB906A-CEB9-4DF6-919D-A6602E45DB05}" type="pres">
      <dgm:prSet presAssocID="{8ED7278A-C6ED-44C3-BD40-669E87AC39D2}" presName="sp" presStyleCnt="0"/>
      <dgm:spPr/>
    </dgm:pt>
    <dgm:pt modelId="{927E09E9-A1C8-4091-A1B2-24B870FE6F8B}" type="pres">
      <dgm:prSet presAssocID="{D194AFD4-CB5F-49D5-964C-7B92D017253B}" presName="arrowAndChildren" presStyleCnt="0"/>
      <dgm:spPr/>
    </dgm:pt>
    <dgm:pt modelId="{A9B3601E-473A-41C9-B278-E765441F8667}" type="pres">
      <dgm:prSet presAssocID="{D194AFD4-CB5F-49D5-964C-7B92D017253B}" presName="parentTextArrow" presStyleLbl="node1" presStyleIdx="1" presStyleCnt="8"/>
      <dgm:spPr/>
      <dgm:t>
        <a:bodyPr/>
        <a:lstStyle/>
        <a:p>
          <a:endParaRPr lang="de-DE"/>
        </a:p>
      </dgm:t>
    </dgm:pt>
    <dgm:pt modelId="{8F947A27-FA8E-432D-A629-C340E730D72D}" type="pres">
      <dgm:prSet presAssocID="{D194AFD4-CB5F-49D5-964C-7B92D017253B}" presName="arrow" presStyleLbl="node1" presStyleIdx="2" presStyleCnt="8"/>
      <dgm:spPr/>
      <dgm:t>
        <a:bodyPr/>
        <a:lstStyle/>
        <a:p>
          <a:endParaRPr lang="de-DE"/>
        </a:p>
      </dgm:t>
    </dgm:pt>
    <dgm:pt modelId="{A80241AD-0671-4686-B2F8-5AE2E0C29704}" type="pres">
      <dgm:prSet presAssocID="{D194AFD4-CB5F-49D5-964C-7B92D017253B}" presName="descendantArrow" presStyleCnt="0"/>
      <dgm:spPr/>
    </dgm:pt>
    <dgm:pt modelId="{3390A40E-3A35-404F-9B2E-0141D441A5A2}" type="pres">
      <dgm:prSet presAssocID="{228BCF43-8AE3-4F0B-B6B7-A8B9852EED3D}" presName="childTextArrow" presStyleLbl="fgAccFollowNode1" presStyleIdx="4" presStyleCnt="11">
        <dgm:presLayoutVars>
          <dgm:bulletEnabled val="1"/>
        </dgm:presLayoutVars>
      </dgm:prSet>
      <dgm:spPr/>
      <dgm:t>
        <a:bodyPr/>
        <a:lstStyle/>
        <a:p>
          <a:endParaRPr lang="de-DE"/>
        </a:p>
      </dgm:t>
    </dgm:pt>
    <dgm:pt modelId="{2D722B7D-386D-44FC-9041-1F4D659E13A0}" type="pres">
      <dgm:prSet presAssocID="{C28ABAF1-4D30-4C2A-A7A7-6E5010A37347}" presName="childTextArrow" presStyleLbl="fgAccFollowNode1" presStyleIdx="5" presStyleCnt="11">
        <dgm:presLayoutVars>
          <dgm:bulletEnabled val="1"/>
        </dgm:presLayoutVars>
      </dgm:prSet>
      <dgm:spPr/>
      <dgm:t>
        <a:bodyPr/>
        <a:lstStyle/>
        <a:p>
          <a:endParaRPr lang="de-DE"/>
        </a:p>
      </dgm:t>
    </dgm:pt>
    <dgm:pt modelId="{49DC51B0-2917-423F-B3AF-A4F0FD005657}" type="pres">
      <dgm:prSet presAssocID="{585FEFCD-C66D-4BE5-AE8A-23563D5D693B}" presName="childTextArrow" presStyleLbl="fgAccFollowNode1" presStyleIdx="6" presStyleCnt="11">
        <dgm:presLayoutVars>
          <dgm:bulletEnabled val="1"/>
        </dgm:presLayoutVars>
      </dgm:prSet>
      <dgm:spPr/>
      <dgm:t>
        <a:bodyPr/>
        <a:lstStyle/>
        <a:p>
          <a:endParaRPr lang="de-DE"/>
        </a:p>
      </dgm:t>
    </dgm:pt>
    <dgm:pt modelId="{5B3275B9-8F7F-4D0D-970A-E6617D2FBB7E}" type="pres">
      <dgm:prSet presAssocID="{EDB0830A-E349-4782-B5EB-F6D4D06810E9}" presName="childTextArrow" presStyleLbl="fgAccFollowNode1" presStyleIdx="7" presStyleCnt="11">
        <dgm:presLayoutVars>
          <dgm:bulletEnabled val="1"/>
        </dgm:presLayoutVars>
      </dgm:prSet>
      <dgm:spPr/>
      <dgm:t>
        <a:bodyPr/>
        <a:lstStyle/>
        <a:p>
          <a:endParaRPr lang="de-DE"/>
        </a:p>
      </dgm:t>
    </dgm:pt>
    <dgm:pt modelId="{B2D7B3F7-EEC7-4284-B386-45C375F9768F}" type="pres">
      <dgm:prSet presAssocID="{8B30A420-B25B-4055-B7AD-9E39C62917C1}" presName="sp" presStyleCnt="0"/>
      <dgm:spPr/>
    </dgm:pt>
    <dgm:pt modelId="{DC1F0127-28BC-4F63-8F66-9F79D3012B6B}" type="pres">
      <dgm:prSet presAssocID="{0EE9AA97-E686-4204-A9EA-FE453E883830}" presName="arrowAndChildren" presStyleCnt="0"/>
      <dgm:spPr/>
    </dgm:pt>
    <dgm:pt modelId="{192AE561-4645-49B4-A12C-A0F229997891}" type="pres">
      <dgm:prSet presAssocID="{0EE9AA97-E686-4204-A9EA-FE453E883830}" presName="parentTextArrow" presStyleLbl="node1" presStyleIdx="2" presStyleCnt="8"/>
      <dgm:spPr/>
      <dgm:t>
        <a:bodyPr/>
        <a:lstStyle/>
        <a:p>
          <a:endParaRPr lang="de-DE"/>
        </a:p>
      </dgm:t>
    </dgm:pt>
    <dgm:pt modelId="{B368AB5B-8E78-47A0-BA65-1A2348D323F5}" type="pres">
      <dgm:prSet presAssocID="{0EE9AA97-E686-4204-A9EA-FE453E883830}" presName="arrow" presStyleLbl="node1" presStyleIdx="3" presStyleCnt="8"/>
      <dgm:spPr/>
      <dgm:t>
        <a:bodyPr/>
        <a:lstStyle/>
        <a:p>
          <a:endParaRPr lang="de-DE"/>
        </a:p>
      </dgm:t>
    </dgm:pt>
    <dgm:pt modelId="{A60B4474-1F3D-4AB4-8BB9-C2F1B5AF4D3D}" type="pres">
      <dgm:prSet presAssocID="{0EE9AA97-E686-4204-A9EA-FE453E883830}" presName="descendantArrow" presStyleCnt="0"/>
      <dgm:spPr/>
    </dgm:pt>
    <dgm:pt modelId="{CC22098A-D53C-4781-96E3-58A0C775AAB9}" type="pres">
      <dgm:prSet presAssocID="{B9C7E0B8-0830-42EC-B0F2-F02EE7F1B57D}" presName="childTextArrow" presStyleLbl="fgAccFollowNode1" presStyleIdx="8" presStyleCnt="11">
        <dgm:presLayoutVars>
          <dgm:bulletEnabled val="1"/>
        </dgm:presLayoutVars>
      </dgm:prSet>
      <dgm:spPr/>
      <dgm:t>
        <a:bodyPr/>
        <a:lstStyle/>
        <a:p>
          <a:endParaRPr lang="de-DE"/>
        </a:p>
      </dgm:t>
    </dgm:pt>
    <dgm:pt modelId="{EE83BDCA-393E-44E1-A1F3-B04814C5F985}" type="pres">
      <dgm:prSet presAssocID="{8267CEE3-A02D-4C78-B20E-D099846DCE4B}" presName="childTextArrow" presStyleLbl="fgAccFollowNode1" presStyleIdx="9" presStyleCnt="11">
        <dgm:presLayoutVars>
          <dgm:bulletEnabled val="1"/>
        </dgm:presLayoutVars>
      </dgm:prSet>
      <dgm:spPr/>
      <dgm:t>
        <a:bodyPr/>
        <a:lstStyle/>
        <a:p>
          <a:endParaRPr lang="de-DE"/>
        </a:p>
      </dgm:t>
    </dgm:pt>
    <dgm:pt modelId="{F725AD7A-522F-42F6-8465-09A39CCB0B02}" type="pres">
      <dgm:prSet presAssocID="{AD98A5A9-13BC-4132-8663-DD297DFC1DDA}" presName="childTextArrow" presStyleLbl="fgAccFollowNode1" presStyleIdx="10" presStyleCnt="11">
        <dgm:presLayoutVars>
          <dgm:bulletEnabled val="1"/>
        </dgm:presLayoutVars>
      </dgm:prSet>
      <dgm:spPr/>
      <dgm:t>
        <a:bodyPr/>
        <a:lstStyle/>
        <a:p>
          <a:endParaRPr lang="de-DE"/>
        </a:p>
      </dgm:t>
    </dgm:pt>
    <dgm:pt modelId="{82B8EE69-03BB-46C8-BAB4-8191F6596EE8}" type="pres">
      <dgm:prSet presAssocID="{106756F3-13E3-40DB-92E2-14E49EAA4B60}" presName="sp" presStyleCnt="0"/>
      <dgm:spPr/>
    </dgm:pt>
    <dgm:pt modelId="{3532B8EF-0F5F-4F7F-9557-15406FE199BA}" type="pres">
      <dgm:prSet presAssocID="{B93CC60A-B14D-412C-BB7F-EA7220705A16}" presName="arrowAndChildren" presStyleCnt="0"/>
      <dgm:spPr/>
    </dgm:pt>
    <dgm:pt modelId="{63B5C97F-E517-4D37-A6CA-3406CB04C0B2}" type="pres">
      <dgm:prSet presAssocID="{B93CC60A-B14D-412C-BB7F-EA7220705A16}" presName="parentTextArrow" presStyleLbl="node1" presStyleIdx="4" presStyleCnt="8"/>
      <dgm:spPr/>
      <dgm:t>
        <a:bodyPr/>
        <a:lstStyle/>
        <a:p>
          <a:endParaRPr lang="de-DE"/>
        </a:p>
      </dgm:t>
    </dgm:pt>
    <dgm:pt modelId="{A06C05C7-C6A4-461A-872B-5C61B0299D3F}" type="pres">
      <dgm:prSet presAssocID="{C9CF3B66-9140-4E6D-A26A-5FB31DB572DB}" presName="sp" presStyleCnt="0"/>
      <dgm:spPr/>
    </dgm:pt>
    <dgm:pt modelId="{C2D9E632-EE48-4387-AD6B-D46692A28DB0}" type="pres">
      <dgm:prSet presAssocID="{4594FD28-4BAC-4AE8-90D1-5033EDA19C65}" presName="arrowAndChildren" presStyleCnt="0"/>
      <dgm:spPr/>
    </dgm:pt>
    <dgm:pt modelId="{14C4043F-7BB3-4D7F-A353-F58DD84AB0D4}" type="pres">
      <dgm:prSet presAssocID="{4594FD28-4BAC-4AE8-90D1-5033EDA19C65}" presName="parentTextArrow" presStyleLbl="node1" presStyleIdx="5" presStyleCnt="8" custLinFactNeighborX="2439" custLinFactNeighborY="2587"/>
      <dgm:spPr/>
      <dgm:t>
        <a:bodyPr/>
        <a:lstStyle/>
        <a:p>
          <a:endParaRPr lang="de-DE"/>
        </a:p>
      </dgm:t>
    </dgm:pt>
    <dgm:pt modelId="{39A82F0D-9378-4080-ACC3-E2977CE14D7D}" type="pres">
      <dgm:prSet presAssocID="{3CD21762-0DD4-493E-987D-F0C590AD2289}" presName="sp" presStyleCnt="0"/>
      <dgm:spPr/>
    </dgm:pt>
    <dgm:pt modelId="{300DDEA6-8F71-4972-9B7C-844150ACD4B4}" type="pres">
      <dgm:prSet presAssocID="{1136A20B-F04F-4172-AF73-731AAEDA7B28}" presName="arrowAndChildren" presStyleCnt="0"/>
      <dgm:spPr/>
    </dgm:pt>
    <dgm:pt modelId="{ABBDF8A9-A4F4-49B6-9F48-83B632B4723D}" type="pres">
      <dgm:prSet presAssocID="{1136A20B-F04F-4172-AF73-731AAEDA7B28}" presName="parentTextArrow" presStyleLbl="node1" presStyleIdx="6" presStyleCnt="8"/>
      <dgm:spPr/>
      <dgm:t>
        <a:bodyPr/>
        <a:lstStyle/>
        <a:p>
          <a:endParaRPr lang="de-DE"/>
        </a:p>
      </dgm:t>
    </dgm:pt>
    <dgm:pt modelId="{BC1DFD78-AB53-4033-BDD4-5AC349742DD9}" type="pres">
      <dgm:prSet presAssocID="{95782280-E24E-40FC-9EEA-219600E54668}" presName="sp" presStyleCnt="0"/>
      <dgm:spPr/>
    </dgm:pt>
    <dgm:pt modelId="{ABB58F38-553A-41AF-9E1C-E94950EBD12E}" type="pres">
      <dgm:prSet presAssocID="{C3AB87A2-4215-48BB-9DDE-55B0B203030A}" presName="arrowAndChildren" presStyleCnt="0"/>
      <dgm:spPr/>
    </dgm:pt>
    <dgm:pt modelId="{07175AB1-4EA9-4F3C-A1C2-BF5214144393}" type="pres">
      <dgm:prSet presAssocID="{C3AB87A2-4215-48BB-9DDE-55B0B203030A}" presName="parentTextArrow" presStyleLbl="node1" presStyleIdx="7" presStyleCnt="8" custLinFactNeighborX="6504" custLinFactNeighborY="-221"/>
      <dgm:spPr/>
      <dgm:t>
        <a:bodyPr/>
        <a:lstStyle/>
        <a:p>
          <a:endParaRPr lang="de-DE"/>
        </a:p>
      </dgm:t>
    </dgm:pt>
  </dgm:ptLst>
  <dgm:cxnLst>
    <dgm:cxn modelId="{708CE8C5-FD5E-49D5-8C6A-06391100E248}" srcId="{D194AFD4-CB5F-49D5-964C-7B92D017253B}" destId="{585FEFCD-C66D-4BE5-AE8A-23563D5D693B}" srcOrd="2" destOrd="0" parTransId="{B3BE867E-4BED-46A0-AE6C-4934AF7ABED9}" sibTransId="{36B692DC-4F16-444D-A24C-16794325AD7C}"/>
    <dgm:cxn modelId="{24D5FC54-EBD9-4F1E-93C4-3920B01CAB41}" srcId="{D194AFD4-CB5F-49D5-964C-7B92D017253B}" destId="{C28ABAF1-4D30-4C2A-A7A7-6E5010A37347}" srcOrd="1" destOrd="0" parTransId="{110329F0-134B-4B15-94B1-5B4590872B58}" sibTransId="{B6EEE88A-F8CF-4D71-BE3A-EAF161E60DDC}"/>
    <dgm:cxn modelId="{DA79B035-DA2E-45AC-845C-791D0501AE05}" type="presOf" srcId="{AD98A5A9-13BC-4132-8663-DD297DFC1DDA}" destId="{F725AD7A-522F-42F6-8465-09A39CCB0B02}" srcOrd="0" destOrd="0" presId="urn:microsoft.com/office/officeart/2005/8/layout/process4"/>
    <dgm:cxn modelId="{5CD34B1D-24E2-492B-8CC5-899CB92312A1}" type="presOf" srcId="{B9C7E0B8-0830-42EC-B0F2-F02EE7F1B57D}" destId="{CC22098A-D53C-4781-96E3-58A0C775AAB9}" srcOrd="0" destOrd="0" presId="urn:microsoft.com/office/officeart/2005/8/layout/process4"/>
    <dgm:cxn modelId="{595EA073-5F82-451D-AFD3-8F96C2D216DA}" srcId="{0EE9AA97-E686-4204-A9EA-FE453E883830}" destId="{8267CEE3-A02D-4C78-B20E-D099846DCE4B}" srcOrd="1" destOrd="0" parTransId="{3D6B39D7-9AA9-4C93-AA2B-204B00A7D7F6}" sibTransId="{CE5628F6-E928-432E-B6E4-E6A8AE6D089D}"/>
    <dgm:cxn modelId="{C9ACDB03-769C-49D7-A298-5F8AF08BE81F}" srcId="{D194AFD4-CB5F-49D5-964C-7B92D017253B}" destId="{228BCF43-8AE3-4F0B-B6B7-A8B9852EED3D}" srcOrd="0" destOrd="0" parTransId="{DE800E20-B8BC-4984-B517-8EEE61CCF714}" sibTransId="{7E207127-0886-46E9-8914-F9AD8A559078}"/>
    <dgm:cxn modelId="{B0FA8582-7D4A-497D-886D-E7D77EF1E653}" type="presOf" srcId="{8DB10F11-9DE5-4EA8-8041-59CA85DB16CD}" destId="{DA1ACA79-87D8-4B59-8CB2-4B37B6BF496A}" srcOrd="0" destOrd="0" presId="urn:microsoft.com/office/officeart/2005/8/layout/process4"/>
    <dgm:cxn modelId="{C70A1BD8-11F9-4F51-A8C2-5C7055DAB6D0}" srcId="{0EE9AA97-E686-4204-A9EA-FE453E883830}" destId="{B9C7E0B8-0830-42EC-B0F2-F02EE7F1B57D}" srcOrd="0" destOrd="0" parTransId="{ED8F921E-1064-40F7-B2C2-73875CC5AF8B}" sibTransId="{39AAB927-325D-4A1A-89BC-7DCE9ACC06CF}"/>
    <dgm:cxn modelId="{15D20A4B-9FA6-4859-B7BC-E8A81405DAD8}" type="presOf" srcId="{C3AB87A2-4215-48BB-9DDE-55B0B203030A}" destId="{07175AB1-4EA9-4F3C-A1C2-BF5214144393}" srcOrd="0" destOrd="0" presId="urn:microsoft.com/office/officeart/2005/8/layout/process4"/>
    <dgm:cxn modelId="{6892BFB0-2FA3-470D-BA61-AE3E8D0129E0}" type="presOf" srcId="{585FEFCD-C66D-4BE5-AE8A-23563D5D693B}" destId="{49DC51B0-2917-423F-B3AF-A4F0FD005657}" srcOrd="0" destOrd="0" presId="urn:microsoft.com/office/officeart/2005/8/layout/process4"/>
    <dgm:cxn modelId="{434E3439-A172-4E57-B065-9EBFA760EBA3}" type="presOf" srcId="{8267CEE3-A02D-4C78-B20E-D099846DCE4B}" destId="{EE83BDCA-393E-44E1-A1F3-B04814C5F985}" srcOrd="0" destOrd="0" presId="urn:microsoft.com/office/officeart/2005/8/layout/process4"/>
    <dgm:cxn modelId="{B6BEDE0B-E1A8-489A-BDBC-0599BA9863E5}" type="presOf" srcId="{EDB0830A-E349-4782-B5EB-F6D4D06810E9}" destId="{5B3275B9-8F7F-4D0D-970A-E6617D2FBB7E}" srcOrd="0" destOrd="0" presId="urn:microsoft.com/office/officeart/2005/8/layout/process4"/>
    <dgm:cxn modelId="{1C36A20A-F1E2-4D49-B249-F19BF8B33B8C}" type="presOf" srcId="{BDA40DEC-6438-43F8-8E54-3EA383D7A81F}" destId="{550EA3D8-6FDD-44E3-AD42-CD449920AA4F}" srcOrd="1" destOrd="0" presId="urn:microsoft.com/office/officeart/2005/8/layout/process4"/>
    <dgm:cxn modelId="{5B73B720-1A5D-4ECB-9FD7-A49A55351D71}" type="presOf" srcId="{C28ABAF1-4D30-4C2A-A7A7-6E5010A37347}" destId="{2D722B7D-386D-44FC-9041-1F4D659E13A0}" srcOrd="0" destOrd="0" presId="urn:microsoft.com/office/officeart/2005/8/layout/process4"/>
    <dgm:cxn modelId="{7D3ECBF0-FED8-4DD4-B083-BF3AD2962289}" srcId="{BDA40DEC-6438-43F8-8E54-3EA383D7A81F}" destId="{9D0FF812-DEFF-462D-A6F7-6CB3A5358E9F}" srcOrd="0" destOrd="0" parTransId="{18F3CF14-1768-4970-A539-700B1EF8F4C2}" sibTransId="{107CEBD7-8830-4531-87C4-7958AF6E1442}"/>
    <dgm:cxn modelId="{DE98D474-32DF-4FA0-AA65-39C8ABAB79E8}" srcId="{22620377-429C-4811-A458-8364DB4791AC}" destId="{C3AB87A2-4215-48BB-9DDE-55B0B203030A}" srcOrd="0" destOrd="0" parTransId="{7019E670-BF27-4612-BC86-A559ED41E217}" sibTransId="{95782280-E24E-40FC-9EEA-219600E54668}"/>
    <dgm:cxn modelId="{5DEB862C-762E-4210-BDBD-5759856A3A37}" srcId="{22620377-429C-4811-A458-8364DB4791AC}" destId="{B93CC60A-B14D-412C-BB7F-EA7220705A16}" srcOrd="3" destOrd="0" parTransId="{4E8D4CCD-052A-432D-8733-B60373B45537}" sibTransId="{106756F3-13E3-40DB-92E2-14E49EAA4B60}"/>
    <dgm:cxn modelId="{0742E2C0-23F5-40E7-BFC5-553D67EB0254}" srcId="{22620377-429C-4811-A458-8364DB4791AC}" destId="{8DB10F11-9DE5-4EA8-8041-59CA85DB16CD}" srcOrd="6" destOrd="0" parTransId="{88438462-7AF1-44E1-BB85-3D325C066DCB}" sibTransId="{0AB9F389-B8CD-4878-B3FA-4774E74346B8}"/>
    <dgm:cxn modelId="{C708425D-4F88-4A3F-8E44-9B6C14351BA3}" type="presOf" srcId="{ED1C9481-6387-4D16-99FF-50EB4E272E0D}" destId="{1CB8BAF1-1195-4CF5-8068-C8A2BC06384F}" srcOrd="0" destOrd="0" presId="urn:microsoft.com/office/officeart/2005/8/layout/process4"/>
    <dgm:cxn modelId="{32E730C7-5E54-4574-82D7-0971B1B84708}" srcId="{22620377-429C-4811-A458-8364DB4791AC}" destId="{1136A20B-F04F-4172-AF73-731AAEDA7B28}" srcOrd="1" destOrd="0" parTransId="{50EB23F3-6DAA-4A2B-8668-ECDB8BD94A27}" sibTransId="{3CD21762-0DD4-493E-987D-F0C590AD2289}"/>
    <dgm:cxn modelId="{829D2733-9117-4466-875A-F8D3E4C4760D}" type="presOf" srcId="{228BCF43-8AE3-4F0B-B6B7-A8B9852EED3D}" destId="{3390A40E-3A35-404F-9B2E-0141D441A5A2}" srcOrd="0" destOrd="0" presId="urn:microsoft.com/office/officeart/2005/8/layout/process4"/>
    <dgm:cxn modelId="{968AEA67-78F6-4151-B307-AAE6AF9E6803}" srcId="{22620377-429C-4811-A458-8364DB4791AC}" destId="{4594FD28-4BAC-4AE8-90D1-5033EDA19C65}" srcOrd="2" destOrd="0" parTransId="{998FF7B0-2832-435A-A15B-1B0ADF8E19F4}" sibTransId="{C9CF3B66-9140-4E6D-A26A-5FB31DB572DB}"/>
    <dgm:cxn modelId="{C28067E7-15E9-4E16-AEE3-1697FA77F356}" srcId="{8DB10F11-9DE5-4EA8-8041-59CA85DB16CD}" destId="{ED1C9481-6387-4D16-99FF-50EB4E272E0D}" srcOrd="0" destOrd="0" parTransId="{69AFC036-4C5F-402B-B67A-9F94EC035342}" sibTransId="{990B09E3-E13B-4743-83D1-A04FFEBBD436}"/>
    <dgm:cxn modelId="{039207B2-B0F2-4131-A615-DF135884466E}" type="presOf" srcId="{7412260B-0554-4C57-B4D5-7DFAEC8B334D}" destId="{FF8144BE-13F2-49CC-A5E5-07B900325662}" srcOrd="0" destOrd="0" presId="urn:microsoft.com/office/officeart/2005/8/layout/process4"/>
    <dgm:cxn modelId="{F93E000A-D1CA-423F-B2A0-C160657E735E}" srcId="{22620377-429C-4811-A458-8364DB4791AC}" destId="{BDA40DEC-6438-43F8-8E54-3EA383D7A81F}" srcOrd="7" destOrd="0" parTransId="{9C455DA3-77D0-4A71-B7EA-43BCF72BB24D}" sibTransId="{25D5E283-4517-426B-9BBF-21C3FEEE7AC9}"/>
    <dgm:cxn modelId="{BE20F1FC-5C91-4676-B4C6-CE0072D413DE}" srcId="{8DB10F11-9DE5-4EA8-8041-59CA85DB16CD}" destId="{CA7F75C8-894A-42C1-A13C-FF80A3562153}" srcOrd="1" destOrd="0" parTransId="{ADC5FF94-7A43-4042-9A3F-2E31E068EB1B}" sibTransId="{EF83A96D-E79C-4108-8BAA-F84705FD6434}"/>
    <dgm:cxn modelId="{992DFEE9-DA99-4953-B02A-F816E95D223A}" type="presOf" srcId="{BDA40DEC-6438-43F8-8E54-3EA383D7A81F}" destId="{CC1FD495-92A8-465D-B462-84C7F74A671F}" srcOrd="0" destOrd="0" presId="urn:microsoft.com/office/officeart/2005/8/layout/process4"/>
    <dgm:cxn modelId="{3F96734E-C9B0-4BE3-9DD7-01CEF8FF8D9B}" srcId="{22620377-429C-4811-A458-8364DB4791AC}" destId="{D194AFD4-CB5F-49D5-964C-7B92D017253B}" srcOrd="5" destOrd="0" parTransId="{6AECF990-4102-4981-879E-89D4035D1593}" sibTransId="{8ED7278A-C6ED-44C3-BD40-669E87AC39D2}"/>
    <dgm:cxn modelId="{6A0355F2-C4A4-438A-8F12-E7F70B08ACEF}" srcId="{0EE9AA97-E686-4204-A9EA-FE453E883830}" destId="{AD98A5A9-13BC-4132-8663-DD297DFC1DDA}" srcOrd="2" destOrd="0" parTransId="{534FD876-1E93-4F6A-8E11-B2FAF0431481}" sibTransId="{9ECA04A1-A0A6-4FEA-95B5-4B6E852F1E6F}"/>
    <dgm:cxn modelId="{60DA7F2E-0F0E-4C69-83A1-B3885CA72ED0}" type="presOf" srcId="{D194AFD4-CB5F-49D5-964C-7B92D017253B}" destId="{8F947A27-FA8E-432D-A629-C340E730D72D}" srcOrd="1" destOrd="0" presId="urn:microsoft.com/office/officeart/2005/8/layout/process4"/>
    <dgm:cxn modelId="{746C67E0-23B1-4983-B9E7-B2A19598299D}" srcId="{22620377-429C-4811-A458-8364DB4791AC}" destId="{0EE9AA97-E686-4204-A9EA-FE453E883830}" srcOrd="4" destOrd="0" parTransId="{4BF5297D-5F4C-4F5B-BDE2-BC9F0F0BCE0A}" sibTransId="{8B30A420-B25B-4055-B7AD-9E39C62917C1}"/>
    <dgm:cxn modelId="{2D5F79A9-292D-43BF-B655-D91AE8A6C6EC}" type="presOf" srcId="{4594FD28-4BAC-4AE8-90D1-5033EDA19C65}" destId="{14C4043F-7BB3-4D7F-A353-F58DD84AB0D4}" srcOrd="0" destOrd="0" presId="urn:microsoft.com/office/officeart/2005/8/layout/process4"/>
    <dgm:cxn modelId="{1B684DCA-85F3-4E44-8871-92EF5D79E21E}" type="presOf" srcId="{0EE9AA97-E686-4204-A9EA-FE453E883830}" destId="{B368AB5B-8E78-47A0-BA65-1A2348D323F5}" srcOrd="1" destOrd="0" presId="urn:microsoft.com/office/officeart/2005/8/layout/process4"/>
    <dgm:cxn modelId="{41DEF5D5-CF58-4B77-A94B-E88C511E5F66}" type="presOf" srcId="{1136A20B-F04F-4172-AF73-731AAEDA7B28}" destId="{ABBDF8A9-A4F4-49B6-9F48-83B632B4723D}" srcOrd="0" destOrd="0" presId="urn:microsoft.com/office/officeart/2005/8/layout/process4"/>
    <dgm:cxn modelId="{0A10A64F-38DA-426E-837D-8D31E07A029E}" type="presOf" srcId="{0EE9AA97-E686-4204-A9EA-FE453E883830}" destId="{192AE561-4645-49B4-A12C-A0F229997891}" srcOrd="0" destOrd="0" presId="urn:microsoft.com/office/officeart/2005/8/layout/process4"/>
    <dgm:cxn modelId="{D5D006BD-8A3A-4587-884D-C8E76620818D}" type="presOf" srcId="{B93CC60A-B14D-412C-BB7F-EA7220705A16}" destId="{63B5C97F-E517-4D37-A6CA-3406CB04C0B2}" srcOrd="0" destOrd="0" presId="urn:microsoft.com/office/officeart/2005/8/layout/process4"/>
    <dgm:cxn modelId="{12EF218A-1244-4C01-AA2C-21F7643573CC}" srcId="{BDA40DEC-6438-43F8-8E54-3EA383D7A81F}" destId="{7412260B-0554-4C57-B4D5-7DFAEC8B334D}" srcOrd="1" destOrd="0" parTransId="{8E8DC42C-CD0B-4D39-AA53-08D836DE80AC}" sibTransId="{06EF2489-5E7D-4A98-9750-9800B50BBDBF}"/>
    <dgm:cxn modelId="{7224EB15-B6C2-4C98-86AF-4B3474960F30}" type="presOf" srcId="{CA7F75C8-894A-42C1-A13C-FF80A3562153}" destId="{ACE06D74-85D9-46AA-AB95-B22DBE502FCC}" srcOrd="0" destOrd="0" presId="urn:microsoft.com/office/officeart/2005/8/layout/process4"/>
    <dgm:cxn modelId="{D03C6D24-BF72-48CE-BAD7-52598A7E567C}" type="presOf" srcId="{8DB10F11-9DE5-4EA8-8041-59CA85DB16CD}" destId="{90A7409F-24BE-4544-B871-32CEADF29DBE}" srcOrd="1" destOrd="0" presId="urn:microsoft.com/office/officeart/2005/8/layout/process4"/>
    <dgm:cxn modelId="{42975C7E-F2D8-4DBB-AE85-085557C46173}" srcId="{D194AFD4-CB5F-49D5-964C-7B92D017253B}" destId="{EDB0830A-E349-4782-B5EB-F6D4D06810E9}" srcOrd="3" destOrd="0" parTransId="{90608C4C-40F9-4765-9C84-2CFB8D94BEDD}" sibTransId="{E3402FEB-EA91-4CED-9F92-F8B8D5EFFB3D}"/>
    <dgm:cxn modelId="{B66F035F-765F-4492-B820-799462183405}" type="presOf" srcId="{9D0FF812-DEFF-462D-A6F7-6CB3A5358E9F}" destId="{75150F2E-CB81-4F88-B5BF-CA4F4AB00D76}" srcOrd="0" destOrd="0" presId="urn:microsoft.com/office/officeart/2005/8/layout/process4"/>
    <dgm:cxn modelId="{2EE52D04-8133-4B14-8C41-D15A59F8B4E9}" type="presOf" srcId="{D194AFD4-CB5F-49D5-964C-7B92D017253B}" destId="{A9B3601E-473A-41C9-B278-E765441F8667}" srcOrd="0" destOrd="0" presId="urn:microsoft.com/office/officeart/2005/8/layout/process4"/>
    <dgm:cxn modelId="{B4B9E794-ED4C-47C1-8EA2-FB44F39E3A5D}" type="presOf" srcId="{22620377-429C-4811-A458-8364DB4791AC}" destId="{711D1FEC-5DD5-4A48-A202-BD024FF401C0}" srcOrd="0" destOrd="0" presId="urn:microsoft.com/office/officeart/2005/8/layout/process4"/>
    <dgm:cxn modelId="{E131DD7F-B58B-4F68-9169-0A2F092A5559}" type="presParOf" srcId="{711D1FEC-5DD5-4A48-A202-BD024FF401C0}" destId="{E9114742-512D-48FE-84D4-AC85F8E6248C}" srcOrd="0" destOrd="0" presId="urn:microsoft.com/office/officeart/2005/8/layout/process4"/>
    <dgm:cxn modelId="{6DADCAE9-601E-4B53-AAD7-C5175ECC4358}" type="presParOf" srcId="{E9114742-512D-48FE-84D4-AC85F8E6248C}" destId="{CC1FD495-92A8-465D-B462-84C7F74A671F}" srcOrd="0" destOrd="0" presId="urn:microsoft.com/office/officeart/2005/8/layout/process4"/>
    <dgm:cxn modelId="{9D634370-278D-4413-8321-B69972F02C6A}" type="presParOf" srcId="{E9114742-512D-48FE-84D4-AC85F8E6248C}" destId="{550EA3D8-6FDD-44E3-AD42-CD449920AA4F}" srcOrd="1" destOrd="0" presId="urn:microsoft.com/office/officeart/2005/8/layout/process4"/>
    <dgm:cxn modelId="{14CFCE4D-77E8-4DA6-BE1C-1F66FF62EA4D}" type="presParOf" srcId="{E9114742-512D-48FE-84D4-AC85F8E6248C}" destId="{4E197093-FB33-4B15-8F31-87861FF63D7C}" srcOrd="2" destOrd="0" presId="urn:microsoft.com/office/officeart/2005/8/layout/process4"/>
    <dgm:cxn modelId="{95B02D94-3CB0-41E3-B88D-803342138ADA}" type="presParOf" srcId="{4E197093-FB33-4B15-8F31-87861FF63D7C}" destId="{75150F2E-CB81-4F88-B5BF-CA4F4AB00D76}" srcOrd="0" destOrd="0" presId="urn:microsoft.com/office/officeart/2005/8/layout/process4"/>
    <dgm:cxn modelId="{B9B0E752-7F77-402D-ADB9-5B66E08800CA}" type="presParOf" srcId="{4E197093-FB33-4B15-8F31-87861FF63D7C}" destId="{FF8144BE-13F2-49CC-A5E5-07B900325662}" srcOrd="1" destOrd="0" presId="urn:microsoft.com/office/officeart/2005/8/layout/process4"/>
    <dgm:cxn modelId="{08AB36A9-29C0-4173-AA8A-0BF98DC8D384}" type="presParOf" srcId="{711D1FEC-5DD5-4A48-A202-BD024FF401C0}" destId="{891E0DE6-82AE-4A2F-BC58-22E0C3E1C096}" srcOrd="1" destOrd="0" presId="urn:microsoft.com/office/officeart/2005/8/layout/process4"/>
    <dgm:cxn modelId="{6DCF0BFC-E042-4D96-9E15-5F96C3DD0805}" type="presParOf" srcId="{711D1FEC-5DD5-4A48-A202-BD024FF401C0}" destId="{F198593C-4943-472C-823F-246871CE8FBC}" srcOrd="2" destOrd="0" presId="urn:microsoft.com/office/officeart/2005/8/layout/process4"/>
    <dgm:cxn modelId="{247D1036-E272-4841-92B9-901FE679F991}" type="presParOf" srcId="{F198593C-4943-472C-823F-246871CE8FBC}" destId="{DA1ACA79-87D8-4B59-8CB2-4B37B6BF496A}" srcOrd="0" destOrd="0" presId="urn:microsoft.com/office/officeart/2005/8/layout/process4"/>
    <dgm:cxn modelId="{17018A1D-9207-43DD-9018-5F4374F1A0B6}" type="presParOf" srcId="{F198593C-4943-472C-823F-246871CE8FBC}" destId="{90A7409F-24BE-4544-B871-32CEADF29DBE}" srcOrd="1" destOrd="0" presId="urn:microsoft.com/office/officeart/2005/8/layout/process4"/>
    <dgm:cxn modelId="{37E5026C-B980-4DD2-AD3D-FFC358C55FC1}" type="presParOf" srcId="{F198593C-4943-472C-823F-246871CE8FBC}" destId="{D4CB5290-CE27-4F0A-B29B-3CE3A10538EA}" srcOrd="2" destOrd="0" presId="urn:microsoft.com/office/officeart/2005/8/layout/process4"/>
    <dgm:cxn modelId="{2E547241-2A11-47A6-8D8A-BD86230214FE}" type="presParOf" srcId="{D4CB5290-CE27-4F0A-B29B-3CE3A10538EA}" destId="{1CB8BAF1-1195-4CF5-8068-C8A2BC06384F}" srcOrd="0" destOrd="0" presId="urn:microsoft.com/office/officeart/2005/8/layout/process4"/>
    <dgm:cxn modelId="{F30F2DE8-EB64-4BBB-8ACE-71026823A435}" type="presParOf" srcId="{D4CB5290-CE27-4F0A-B29B-3CE3A10538EA}" destId="{ACE06D74-85D9-46AA-AB95-B22DBE502FCC}" srcOrd="1" destOrd="0" presId="urn:microsoft.com/office/officeart/2005/8/layout/process4"/>
    <dgm:cxn modelId="{ECA02841-CFFF-453A-B797-D08310EA22AC}" type="presParOf" srcId="{711D1FEC-5DD5-4A48-A202-BD024FF401C0}" destId="{33BB906A-CEB9-4DF6-919D-A6602E45DB05}" srcOrd="3" destOrd="0" presId="urn:microsoft.com/office/officeart/2005/8/layout/process4"/>
    <dgm:cxn modelId="{38F0AE6C-4075-4A5A-9B7D-6E33BF6C9EB1}" type="presParOf" srcId="{711D1FEC-5DD5-4A48-A202-BD024FF401C0}" destId="{927E09E9-A1C8-4091-A1B2-24B870FE6F8B}" srcOrd="4" destOrd="0" presId="urn:microsoft.com/office/officeart/2005/8/layout/process4"/>
    <dgm:cxn modelId="{22D92BD9-68AA-4DDA-8328-456F580CD885}" type="presParOf" srcId="{927E09E9-A1C8-4091-A1B2-24B870FE6F8B}" destId="{A9B3601E-473A-41C9-B278-E765441F8667}" srcOrd="0" destOrd="0" presId="urn:microsoft.com/office/officeart/2005/8/layout/process4"/>
    <dgm:cxn modelId="{4C7655D2-E889-4D13-B9C5-92DEF1281714}" type="presParOf" srcId="{927E09E9-A1C8-4091-A1B2-24B870FE6F8B}" destId="{8F947A27-FA8E-432D-A629-C340E730D72D}" srcOrd="1" destOrd="0" presId="urn:microsoft.com/office/officeart/2005/8/layout/process4"/>
    <dgm:cxn modelId="{484AF266-C839-4278-864A-6ADFE461685D}" type="presParOf" srcId="{927E09E9-A1C8-4091-A1B2-24B870FE6F8B}" destId="{A80241AD-0671-4686-B2F8-5AE2E0C29704}" srcOrd="2" destOrd="0" presId="urn:microsoft.com/office/officeart/2005/8/layout/process4"/>
    <dgm:cxn modelId="{F609F1BF-E72C-4951-B730-B310451E07A3}" type="presParOf" srcId="{A80241AD-0671-4686-B2F8-5AE2E0C29704}" destId="{3390A40E-3A35-404F-9B2E-0141D441A5A2}" srcOrd="0" destOrd="0" presId="urn:microsoft.com/office/officeart/2005/8/layout/process4"/>
    <dgm:cxn modelId="{D1BC83AF-9FB3-4F3A-B718-59D671C7EF18}" type="presParOf" srcId="{A80241AD-0671-4686-B2F8-5AE2E0C29704}" destId="{2D722B7D-386D-44FC-9041-1F4D659E13A0}" srcOrd="1" destOrd="0" presId="urn:microsoft.com/office/officeart/2005/8/layout/process4"/>
    <dgm:cxn modelId="{FC6EFE24-2C53-4558-A203-C143ADD9AAA9}" type="presParOf" srcId="{A80241AD-0671-4686-B2F8-5AE2E0C29704}" destId="{49DC51B0-2917-423F-B3AF-A4F0FD005657}" srcOrd="2" destOrd="0" presId="urn:microsoft.com/office/officeart/2005/8/layout/process4"/>
    <dgm:cxn modelId="{EAA823FC-AAB2-455D-A393-55C8334BFF00}" type="presParOf" srcId="{A80241AD-0671-4686-B2F8-5AE2E0C29704}" destId="{5B3275B9-8F7F-4D0D-970A-E6617D2FBB7E}" srcOrd="3" destOrd="0" presId="urn:microsoft.com/office/officeart/2005/8/layout/process4"/>
    <dgm:cxn modelId="{D2FA19F7-627F-4652-B0E3-8A5B6BCF9CA4}" type="presParOf" srcId="{711D1FEC-5DD5-4A48-A202-BD024FF401C0}" destId="{B2D7B3F7-EEC7-4284-B386-45C375F9768F}" srcOrd="5" destOrd="0" presId="urn:microsoft.com/office/officeart/2005/8/layout/process4"/>
    <dgm:cxn modelId="{964BE126-49AC-4C96-9D9A-7E2ABE98AAC9}" type="presParOf" srcId="{711D1FEC-5DD5-4A48-A202-BD024FF401C0}" destId="{DC1F0127-28BC-4F63-8F66-9F79D3012B6B}" srcOrd="6" destOrd="0" presId="urn:microsoft.com/office/officeart/2005/8/layout/process4"/>
    <dgm:cxn modelId="{130FD6AD-60CB-4C5B-AA29-D15034841B55}" type="presParOf" srcId="{DC1F0127-28BC-4F63-8F66-9F79D3012B6B}" destId="{192AE561-4645-49B4-A12C-A0F229997891}" srcOrd="0" destOrd="0" presId="urn:microsoft.com/office/officeart/2005/8/layout/process4"/>
    <dgm:cxn modelId="{348D4A61-7F53-41F9-86B1-543B1250453D}" type="presParOf" srcId="{DC1F0127-28BC-4F63-8F66-9F79D3012B6B}" destId="{B368AB5B-8E78-47A0-BA65-1A2348D323F5}" srcOrd="1" destOrd="0" presId="urn:microsoft.com/office/officeart/2005/8/layout/process4"/>
    <dgm:cxn modelId="{00E618A2-7585-4EC3-A9E7-AD452ED58620}" type="presParOf" srcId="{DC1F0127-28BC-4F63-8F66-9F79D3012B6B}" destId="{A60B4474-1F3D-4AB4-8BB9-C2F1B5AF4D3D}" srcOrd="2" destOrd="0" presId="urn:microsoft.com/office/officeart/2005/8/layout/process4"/>
    <dgm:cxn modelId="{C794AE1A-8253-47CE-BA40-B2E6135A74EC}" type="presParOf" srcId="{A60B4474-1F3D-4AB4-8BB9-C2F1B5AF4D3D}" destId="{CC22098A-D53C-4781-96E3-58A0C775AAB9}" srcOrd="0" destOrd="0" presId="urn:microsoft.com/office/officeart/2005/8/layout/process4"/>
    <dgm:cxn modelId="{1F759E76-C202-4E45-A30C-930FF33DF1EE}" type="presParOf" srcId="{A60B4474-1F3D-4AB4-8BB9-C2F1B5AF4D3D}" destId="{EE83BDCA-393E-44E1-A1F3-B04814C5F985}" srcOrd="1" destOrd="0" presId="urn:microsoft.com/office/officeart/2005/8/layout/process4"/>
    <dgm:cxn modelId="{D696D991-4242-4E90-968B-AEC60654DBB6}" type="presParOf" srcId="{A60B4474-1F3D-4AB4-8BB9-C2F1B5AF4D3D}" destId="{F725AD7A-522F-42F6-8465-09A39CCB0B02}" srcOrd="2" destOrd="0" presId="urn:microsoft.com/office/officeart/2005/8/layout/process4"/>
    <dgm:cxn modelId="{36C5A4A6-8E17-4AE3-8F13-6930BFA9BA04}" type="presParOf" srcId="{711D1FEC-5DD5-4A48-A202-BD024FF401C0}" destId="{82B8EE69-03BB-46C8-BAB4-8191F6596EE8}" srcOrd="7" destOrd="0" presId="urn:microsoft.com/office/officeart/2005/8/layout/process4"/>
    <dgm:cxn modelId="{00A7F335-C27B-4D95-A014-60972B4239E2}" type="presParOf" srcId="{711D1FEC-5DD5-4A48-A202-BD024FF401C0}" destId="{3532B8EF-0F5F-4F7F-9557-15406FE199BA}" srcOrd="8" destOrd="0" presId="urn:microsoft.com/office/officeart/2005/8/layout/process4"/>
    <dgm:cxn modelId="{441D9773-66B3-434D-906C-F18E79AE5DF9}" type="presParOf" srcId="{3532B8EF-0F5F-4F7F-9557-15406FE199BA}" destId="{63B5C97F-E517-4D37-A6CA-3406CB04C0B2}" srcOrd="0" destOrd="0" presId="urn:microsoft.com/office/officeart/2005/8/layout/process4"/>
    <dgm:cxn modelId="{DF6289A6-59AB-4E6E-ADBE-89E99FA740DD}" type="presParOf" srcId="{711D1FEC-5DD5-4A48-A202-BD024FF401C0}" destId="{A06C05C7-C6A4-461A-872B-5C61B0299D3F}" srcOrd="9" destOrd="0" presId="urn:microsoft.com/office/officeart/2005/8/layout/process4"/>
    <dgm:cxn modelId="{1BAFE9B6-1F42-4B69-91D3-5059AFD7895C}" type="presParOf" srcId="{711D1FEC-5DD5-4A48-A202-BD024FF401C0}" destId="{C2D9E632-EE48-4387-AD6B-D46692A28DB0}" srcOrd="10" destOrd="0" presId="urn:microsoft.com/office/officeart/2005/8/layout/process4"/>
    <dgm:cxn modelId="{D8A8441C-0E24-4D7D-A66A-E3C71CB51F92}" type="presParOf" srcId="{C2D9E632-EE48-4387-AD6B-D46692A28DB0}" destId="{14C4043F-7BB3-4D7F-A353-F58DD84AB0D4}" srcOrd="0" destOrd="0" presId="urn:microsoft.com/office/officeart/2005/8/layout/process4"/>
    <dgm:cxn modelId="{90735FD3-0942-47D7-9610-C49236BB95DE}" type="presParOf" srcId="{711D1FEC-5DD5-4A48-A202-BD024FF401C0}" destId="{39A82F0D-9378-4080-ACC3-E2977CE14D7D}" srcOrd="11" destOrd="0" presId="urn:microsoft.com/office/officeart/2005/8/layout/process4"/>
    <dgm:cxn modelId="{BCE73BAE-3A3A-482C-B52F-DB21AEC0C17D}" type="presParOf" srcId="{711D1FEC-5DD5-4A48-A202-BD024FF401C0}" destId="{300DDEA6-8F71-4972-9B7C-844150ACD4B4}" srcOrd="12" destOrd="0" presId="urn:microsoft.com/office/officeart/2005/8/layout/process4"/>
    <dgm:cxn modelId="{10752739-D9B4-4963-8D0C-8E276DC36D56}" type="presParOf" srcId="{300DDEA6-8F71-4972-9B7C-844150ACD4B4}" destId="{ABBDF8A9-A4F4-49B6-9F48-83B632B4723D}" srcOrd="0" destOrd="0" presId="urn:microsoft.com/office/officeart/2005/8/layout/process4"/>
    <dgm:cxn modelId="{6DD148AB-C86F-4E22-9D41-0E836002BEB4}" type="presParOf" srcId="{711D1FEC-5DD5-4A48-A202-BD024FF401C0}" destId="{BC1DFD78-AB53-4033-BDD4-5AC349742DD9}" srcOrd="13" destOrd="0" presId="urn:microsoft.com/office/officeart/2005/8/layout/process4"/>
    <dgm:cxn modelId="{A56E842B-9AD7-44B7-B59D-1C6FE5588E24}" type="presParOf" srcId="{711D1FEC-5DD5-4A48-A202-BD024FF401C0}" destId="{ABB58F38-553A-41AF-9E1C-E94950EBD12E}" srcOrd="14" destOrd="0" presId="urn:microsoft.com/office/officeart/2005/8/layout/process4"/>
    <dgm:cxn modelId="{C7C92164-C1B2-48EE-B073-F81C8FBBEB47}" type="presParOf" srcId="{ABB58F38-553A-41AF-9E1C-E94950EBD12E}" destId="{07175AB1-4EA9-4F3C-A1C2-BF5214144393}" srcOrd="0" destOrd="0" presId="urn:microsoft.com/office/officeart/2005/8/layout/process4"/>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F3BC7B-AC64-42BB-A21F-D41FC0360873}">
      <dsp:nvSpPr>
        <dsp:cNvPr id="0" name=""/>
        <dsp:cNvSpPr/>
      </dsp:nvSpPr>
      <dsp:spPr>
        <a:xfrm rot="5400000">
          <a:off x="-240137" y="243279"/>
          <a:ext cx="1600914" cy="112064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de-DE" sz="1300" kern="1200">
              <a:latin typeface="Century Gothic" panose="020B0502020202020204" pitchFamily="34" charset="0"/>
            </a:rPr>
            <a:t>Coordinating Body (CB)</a:t>
          </a:r>
        </a:p>
      </dsp:txBody>
      <dsp:txXfrm rot="-5400000">
        <a:off x="0" y="563462"/>
        <a:ext cx="1120640" cy="480274"/>
      </dsp:txXfrm>
    </dsp:sp>
    <dsp:sp modelId="{4FC3DB1F-079F-4ACA-9D97-349AB3CEEE32}">
      <dsp:nvSpPr>
        <dsp:cNvPr id="0" name=""/>
        <dsp:cNvSpPr/>
      </dsp:nvSpPr>
      <dsp:spPr>
        <a:xfrm rot="5400000">
          <a:off x="2783222" y="-1659439"/>
          <a:ext cx="1040594" cy="436575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CB für die Kontrollinstanzen in Deutschland ist die Stabsstelle EFK Str bei der Oberfinanzdirektion Karlsruhe </a:t>
          </a:r>
          <a:endParaRPr lang="de-DE" sz="900" kern="1200"/>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Information zum nationalen Kontrollsystem sind online unter  </a:t>
          </a:r>
          <a:r>
            <a:rPr lang="de-DE" sz="900" kern="1200">
              <a:solidFill>
                <a:sysClr val="windowText" lastClr="000000"/>
              </a:solidFill>
              <a:latin typeface="Century Gothic" panose="020B0502020202020204" pitchFamily="34" charset="0"/>
            </a:rPr>
            <a:t>http://www.nweurope.eu</a:t>
          </a:r>
        </a:p>
      </dsp:txBody>
      <dsp:txXfrm rot="-5400000">
        <a:off x="1120640" y="53941"/>
        <a:ext cx="4314961" cy="938998"/>
      </dsp:txXfrm>
    </dsp:sp>
    <dsp:sp modelId="{58272DFA-82F4-41CC-840A-3ADBA966AF15}">
      <dsp:nvSpPr>
        <dsp:cNvPr id="0" name=""/>
        <dsp:cNvSpPr/>
      </dsp:nvSpPr>
      <dsp:spPr>
        <a:xfrm rot="5400000">
          <a:off x="-240137" y="1713936"/>
          <a:ext cx="1600914" cy="112064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de-DE" sz="1300" kern="1200">
              <a:latin typeface="Century Gothic" panose="020B0502020202020204" pitchFamily="34" charset="0"/>
            </a:rPr>
            <a:t>Begünstigter </a:t>
          </a:r>
        </a:p>
      </dsp:txBody>
      <dsp:txXfrm rot="-5400000">
        <a:off x="0" y="2034119"/>
        <a:ext cx="1120640" cy="480274"/>
      </dsp:txXfrm>
    </dsp:sp>
    <dsp:sp modelId="{9F6766DE-8E05-4B80-9405-F8C9817C8892}">
      <dsp:nvSpPr>
        <dsp:cNvPr id="0" name=""/>
        <dsp:cNvSpPr/>
      </dsp:nvSpPr>
      <dsp:spPr>
        <a:xfrm rot="5400000">
          <a:off x="2783222" y="-188783"/>
          <a:ext cx="1040594" cy="436575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Auswahl der Kontrollinstanz: Der Begünstigte wählt selbst aus.                     Die Regeln zur Vergabe von Aufträgen - Wirtschaftlichkeitsprinzip sind zu beachten!</a:t>
          </a:r>
          <a:endParaRPr lang="de-DE" sz="900" kern="1200"/>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Prüfung, ob die Kontrollinstanz alle Voraussetzungen erfüllt  (Unabhängigkeit und Fachkompetenz)</a:t>
          </a:r>
        </a:p>
      </dsp:txBody>
      <dsp:txXfrm rot="-5400000">
        <a:off x="1120640" y="1524597"/>
        <a:ext cx="4314961" cy="938998"/>
      </dsp:txXfrm>
    </dsp:sp>
    <dsp:sp modelId="{D8EB15B0-0E34-4FCB-A0CA-BD41792AE548}">
      <dsp:nvSpPr>
        <dsp:cNvPr id="0" name=""/>
        <dsp:cNvSpPr/>
      </dsp:nvSpPr>
      <dsp:spPr>
        <a:xfrm rot="5400000">
          <a:off x="-240137" y="3184592"/>
          <a:ext cx="1600914" cy="112064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de-DE" sz="1300" kern="1200"/>
            <a:t> </a:t>
          </a:r>
          <a:r>
            <a:rPr lang="de-DE" sz="1300" kern="1200">
              <a:latin typeface="Century Gothic" panose="020B0502020202020204" pitchFamily="34" charset="0"/>
            </a:rPr>
            <a:t>Controller</a:t>
          </a:r>
        </a:p>
      </dsp:txBody>
      <dsp:txXfrm rot="-5400000">
        <a:off x="0" y="3504775"/>
        <a:ext cx="1120640" cy="480274"/>
      </dsp:txXfrm>
    </dsp:sp>
    <dsp:sp modelId="{5D593985-66D2-4CB3-BCBB-DF158CD496DA}">
      <dsp:nvSpPr>
        <dsp:cNvPr id="0" name=""/>
        <dsp:cNvSpPr/>
      </dsp:nvSpPr>
      <dsp:spPr>
        <a:xfrm rot="5400000">
          <a:off x="2783222" y="1281872"/>
          <a:ext cx="1040594" cy="436575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Ausfüllen der Confirmation Form </a:t>
          </a:r>
          <a:endParaRPr lang="de-DE" sz="900" kern="1200"/>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Entsprechende Nachweise beifügen</a:t>
          </a:r>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Nach Unterzeichnung durch die Kontrollinstanz dem Begünstigen zur Kenntnisnahme und Gegenzeichnung vorlegen</a:t>
          </a:r>
        </a:p>
      </dsp:txBody>
      <dsp:txXfrm rot="-5400000">
        <a:off x="1120640" y="2995252"/>
        <a:ext cx="4314961" cy="938998"/>
      </dsp:txXfrm>
    </dsp:sp>
    <dsp:sp modelId="{8F277312-7710-4024-8347-4A2AD0B3FB50}">
      <dsp:nvSpPr>
        <dsp:cNvPr id="0" name=""/>
        <dsp:cNvSpPr/>
      </dsp:nvSpPr>
      <dsp:spPr>
        <a:xfrm rot="5400000">
          <a:off x="-240137" y="4655248"/>
          <a:ext cx="1600914" cy="112064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de-DE" sz="1300" kern="1200"/>
            <a:t>Controller / Begünstigter</a:t>
          </a:r>
        </a:p>
      </dsp:txBody>
      <dsp:txXfrm rot="-5400000">
        <a:off x="0" y="4975431"/>
        <a:ext cx="1120640" cy="480274"/>
      </dsp:txXfrm>
    </dsp:sp>
    <dsp:sp modelId="{7DAE714E-314A-478B-B189-1371CD63C873}">
      <dsp:nvSpPr>
        <dsp:cNvPr id="0" name=""/>
        <dsp:cNvSpPr/>
      </dsp:nvSpPr>
      <dsp:spPr>
        <a:xfrm rot="5400000">
          <a:off x="2783222" y="2752528"/>
          <a:ext cx="1040594" cy="436575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Übersendung der vollständigen Confirmation Form </a:t>
          </a:r>
          <a:r>
            <a:rPr lang="de-DE" sz="900" kern="1200">
              <a:solidFill>
                <a:sysClr val="windowText" lastClr="000000"/>
              </a:solidFill>
              <a:latin typeface="Century Gothic" panose="020B0502020202020204" pitchFamily="34" charset="0"/>
            </a:rPr>
            <a:t>nebst ergänzender Unterlagen  als Scan (pdf-Format) per E-Mail</a:t>
          </a:r>
          <a:r>
            <a:rPr lang="de-DE" sz="900" kern="1200">
              <a:solidFill>
                <a:srgbClr val="FF0000"/>
              </a:solidFill>
              <a:latin typeface="Century Gothic" panose="020B0502020202020204" pitchFamily="34" charset="0"/>
            </a:rPr>
            <a:t> </a:t>
          </a:r>
          <a:r>
            <a:rPr lang="de-DE" sz="900" kern="1200">
              <a:latin typeface="Century Gothic" panose="020B0502020202020204" pitchFamily="34" charset="0"/>
            </a:rPr>
            <a:t>an den CB</a:t>
          </a:r>
          <a:endParaRPr lang="de-DE" sz="900" kern="1200"/>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Mitteilung von Änderungen bei bereits zertifizierten Kontrollinstanzen (Vertreter, Nachfolger) --&gt; Jede neue Kontrollinstanz oder Vertretung muss eine Confirmation Form einreichen</a:t>
          </a:r>
        </a:p>
      </dsp:txBody>
      <dsp:txXfrm rot="-5400000">
        <a:off x="1120640" y="4465908"/>
        <a:ext cx="4314961" cy="938998"/>
      </dsp:txXfrm>
    </dsp:sp>
    <dsp:sp modelId="{8BC4DD70-7C5E-4986-BB11-248684B9AC34}">
      <dsp:nvSpPr>
        <dsp:cNvPr id="0" name=""/>
        <dsp:cNvSpPr/>
      </dsp:nvSpPr>
      <dsp:spPr>
        <a:xfrm rot="5400000">
          <a:off x="-240137" y="6125904"/>
          <a:ext cx="1600914" cy="112064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de-DE" sz="1300" kern="1200"/>
            <a:t>Coordinating Body (CB)</a:t>
          </a:r>
        </a:p>
      </dsp:txBody>
      <dsp:txXfrm rot="-5400000">
        <a:off x="0" y="6446087"/>
        <a:ext cx="1120640" cy="480274"/>
      </dsp:txXfrm>
    </dsp:sp>
    <dsp:sp modelId="{54EDC104-FC18-48DE-BBA7-B00C5081425E}">
      <dsp:nvSpPr>
        <dsp:cNvPr id="0" name=""/>
        <dsp:cNvSpPr/>
      </dsp:nvSpPr>
      <dsp:spPr>
        <a:xfrm rot="5400000">
          <a:off x="2783222" y="4223185"/>
          <a:ext cx="1040594" cy="436575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Prüfung der vorgelegten Dokumente</a:t>
          </a:r>
          <a:endParaRPr lang="de-DE" sz="900" kern="1200"/>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Bestätigung der Kontrollinstanz durch die CB online über Jems:</a:t>
          </a:r>
        </a:p>
        <a:p>
          <a:pPr marL="114300" lvl="2" indent="-57150" algn="l" defTabSz="400050">
            <a:lnSpc>
              <a:spcPct val="90000"/>
            </a:lnSpc>
            <a:spcBef>
              <a:spcPct val="0"/>
            </a:spcBef>
            <a:spcAft>
              <a:spcPct val="15000"/>
            </a:spcAft>
            <a:buChar char="••"/>
          </a:pPr>
          <a:r>
            <a:rPr lang="de-DE" sz="900" kern="1200">
              <a:latin typeface="Century Gothic" panose="020B0502020202020204" pitchFamily="34" charset="0"/>
            </a:rPr>
            <a:t>Der CB richtet den Zugang zu Jems ein</a:t>
          </a:r>
        </a:p>
        <a:p>
          <a:pPr marL="114300" lvl="2" indent="-57150" algn="l" defTabSz="400050">
            <a:lnSpc>
              <a:spcPct val="90000"/>
            </a:lnSpc>
            <a:spcBef>
              <a:spcPct val="0"/>
            </a:spcBef>
            <a:spcAft>
              <a:spcPct val="15000"/>
            </a:spcAft>
            <a:buChar char="••"/>
          </a:pPr>
          <a:r>
            <a:rPr lang="de-DE" sz="900" kern="1200">
              <a:latin typeface="Century Gothic" panose="020B0502020202020204" pitchFamily="34" charset="0"/>
            </a:rPr>
            <a:t>Der CB teilt die Zugangsdaten inkl. eines temporären Passwortes mit </a:t>
          </a:r>
        </a:p>
        <a:p>
          <a:pPr marL="57150" lvl="1" indent="-57150" algn="l" defTabSz="400050">
            <a:lnSpc>
              <a:spcPct val="90000"/>
            </a:lnSpc>
            <a:spcBef>
              <a:spcPct val="0"/>
            </a:spcBef>
            <a:spcAft>
              <a:spcPct val="15000"/>
            </a:spcAft>
            <a:buChar char="••"/>
          </a:pPr>
          <a:r>
            <a:rPr lang="de-DE" sz="900" kern="1200">
              <a:latin typeface="Century Gothic" panose="020B0502020202020204" pitchFamily="34" charset="0"/>
            </a:rPr>
            <a:t>Der CB informiert den Begünstigten über die Bestätigung der Kontrollinstanz</a:t>
          </a:r>
        </a:p>
      </dsp:txBody>
      <dsp:txXfrm rot="-5400000">
        <a:off x="1120640" y="5936565"/>
        <a:ext cx="4314961" cy="9389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0EA3D8-6FDD-44E3-AD42-CD449920AA4F}">
      <dsp:nvSpPr>
        <dsp:cNvPr id="0" name=""/>
        <dsp:cNvSpPr/>
      </dsp:nvSpPr>
      <dsp:spPr>
        <a:xfrm>
          <a:off x="0" y="6394985"/>
          <a:ext cx="5868062" cy="599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Beschwerdeentscheidung</a:t>
          </a:r>
        </a:p>
      </dsp:txBody>
      <dsp:txXfrm>
        <a:off x="0" y="6394985"/>
        <a:ext cx="5868062" cy="323788"/>
      </dsp:txXfrm>
    </dsp:sp>
    <dsp:sp modelId="{75150F2E-CB81-4F88-B5BF-CA4F4AB00D76}">
      <dsp:nvSpPr>
        <dsp:cNvPr id="0" name=""/>
        <dsp:cNvSpPr/>
      </dsp:nvSpPr>
      <dsp:spPr>
        <a:xfrm>
          <a:off x="714" y="6706782"/>
          <a:ext cx="2455532" cy="2758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Mitteilung an alle betroffenen Stellen</a:t>
          </a:r>
        </a:p>
      </dsp:txBody>
      <dsp:txXfrm>
        <a:off x="714" y="6706782"/>
        <a:ext cx="2455532" cy="275820"/>
      </dsp:txXfrm>
    </dsp:sp>
    <dsp:sp modelId="{FF8144BE-13F2-49CC-A5E5-07B900325662}">
      <dsp:nvSpPr>
        <dsp:cNvPr id="0" name=""/>
        <dsp:cNvSpPr/>
      </dsp:nvSpPr>
      <dsp:spPr>
        <a:xfrm>
          <a:off x="2456246" y="6706782"/>
          <a:ext cx="3411102" cy="2758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Endgültige  Entscheidung --&gt; bindend für alle Beteiligten im Beschwerdeverfahren</a:t>
          </a:r>
        </a:p>
      </dsp:txBody>
      <dsp:txXfrm>
        <a:off x="2456246" y="6706782"/>
        <a:ext cx="3411102" cy="275820"/>
      </dsp:txXfrm>
    </dsp:sp>
    <dsp:sp modelId="{90A7409F-24BE-4544-B871-32CEADF29DBE}">
      <dsp:nvSpPr>
        <dsp:cNvPr id="0" name=""/>
        <dsp:cNvSpPr/>
      </dsp:nvSpPr>
      <dsp:spPr>
        <a:xfrm rot="10800000">
          <a:off x="0" y="5481781"/>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 Begründetheitsprüfung</a:t>
          </a:r>
        </a:p>
      </dsp:txBody>
      <dsp:txXfrm rot="-10800000">
        <a:off x="0" y="5481781"/>
        <a:ext cx="5868062" cy="323691"/>
      </dsp:txXfrm>
    </dsp:sp>
    <dsp:sp modelId="{1CB8BAF1-1195-4CF5-8068-C8A2BC06384F}">
      <dsp:nvSpPr>
        <dsp:cNvPr id="0" name=""/>
        <dsp:cNvSpPr/>
      </dsp:nvSpPr>
      <dsp:spPr>
        <a:xfrm>
          <a:off x="0" y="5805472"/>
          <a:ext cx="2934031"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Grund der Beschwerde</a:t>
          </a:r>
        </a:p>
      </dsp:txBody>
      <dsp:txXfrm>
        <a:off x="0" y="5805472"/>
        <a:ext cx="2934031" cy="275737"/>
      </dsp:txXfrm>
    </dsp:sp>
    <dsp:sp modelId="{ACE06D74-85D9-46AA-AB95-B22DBE502FCC}">
      <dsp:nvSpPr>
        <dsp:cNvPr id="0" name=""/>
        <dsp:cNvSpPr/>
      </dsp:nvSpPr>
      <dsp:spPr>
        <a:xfrm>
          <a:off x="2934031" y="5805472"/>
          <a:ext cx="2934031"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Begründende Unterlagen	</a:t>
          </a:r>
        </a:p>
      </dsp:txBody>
      <dsp:txXfrm>
        <a:off x="2934031" y="5805472"/>
        <a:ext cx="2934031" cy="275737"/>
      </dsp:txXfrm>
    </dsp:sp>
    <dsp:sp modelId="{8F947A27-FA8E-432D-A629-C340E730D72D}">
      <dsp:nvSpPr>
        <dsp:cNvPr id="0" name=""/>
        <dsp:cNvSpPr/>
      </dsp:nvSpPr>
      <dsp:spPr>
        <a:xfrm rot="10800000">
          <a:off x="0" y="4568576"/>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Zulässigkeitsprüfung der Beschwerde</a:t>
          </a:r>
        </a:p>
      </dsp:txBody>
      <dsp:txXfrm rot="-10800000">
        <a:off x="0" y="4568576"/>
        <a:ext cx="5868062" cy="323691"/>
      </dsp:txXfrm>
    </dsp:sp>
    <dsp:sp modelId="{3390A40E-3A35-404F-9B2E-0141D441A5A2}">
      <dsp:nvSpPr>
        <dsp:cNvPr id="0" name=""/>
        <dsp:cNvSpPr/>
      </dsp:nvSpPr>
      <dsp:spPr>
        <a:xfrm>
          <a:off x="0" y="4892268"/>
          <a:ext cx="1467015"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Statthaftigkeit</a:t>
          </a:r>
        </a:p>
      </dsp:txBody>
      <dsp:txXfrm>
        <a:off x="0" y="4892268"/>
        <a:ext cx="1467015" cy="275737"/>
      </dsp:txXfrm>
    </dsp:sp>
    <dsp:sp modelId="{2D722B7D-386D-44FC-9041-1F4D659E13A0}">
      <dsp:nvSpPr>
        <dsp:cNvPr id="0" name=""/>
        <dsp:cNvSpPr/>
      </dsp:nvSpPr>
      <dsp:spPr>
        <a:xfrm>
          <a:off x="1467015" y="4892268"/>
          <a:ext cx="1467015"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Beschwerdebefugnis                              --&gt; Beschwer</a:t>
          </a:r>
        </a:p>
      </dsp:txBody>
      <dsp:txXfrm>
        <a:off x="1467015" y="4892268"/>
        <a:ext cx="1467015" cy="275737"/>
      </dsp:txXfrm>
    </dsp:sp>
    <dsp:sp modelId="{49DC51B0-2917-423F-B3AF-A4F0FD005657}">
      <dsp:nvSpPr>
        <dsp:cNvPr id="0" name=""/>
        <dsp:cNvSpPr/>
      </dsp:nvSpPr>
      <dsp:spPr>
        <a:xfrm>
          <a:off x="2934031" y="4892268"/>
          <a:ext cx="1467015"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Fristgerecht</a:t>
          </a:r>
        </a:p>
      </dsp:txBody>
      <dsp:txXfrm>
        <a:off x="2934031" y="4892268"/>
        <a:ext cx="1467015" cy="275737"/>
      </dsp:txXfrm>
    </dsp:sp>
    <dsp:sp modelId="{5B3275B9-8F7F-4D0D-970A-E6617D2FBB7E}">
      <dsp:nvSpPr>
        <dsp:cNvPr id="0" name=""/>
        <dsp:cNvSpPr/>
      </dsp:nvSpPr>
      <dsp:spPr>
        <a:xfrm>
          <a:off x="4401047" y="4892268"/>
          <a:ext cx="1467015"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Form und Inhalt der Beschwerde</a:t>
          </a:r>
        </a:p>
      </dsp:txBody>
      <dsp:txXfrm>
        <a:off x="4401047" y="4892268"/>
        <a:ext cx="1467015" cy="275737"/>
      </dsp:txXfrm>
    </dsp:sp>
    <dsp:sp modelId="{B368AB5B-8E78-47A0-BA65-1A2348D323F5}">
      <dsp:nvSpPr>
        <dsp:cNvPr id="0" name=""/>
        <dsp:cNvSpPr/>
      </dsp:nvSpPr>
      <dsp:spPr>
        <a:xfrm rot="10800000">
          <a:off x="0" y="3655371"/>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Eingangsbestätigung</a:t>
          </a:r>
        </a:p>
      </dsp:txBody>
      <dsp:txXfrm rot="-10800000">
        <a:off x="0" y="3655371"/>
        <a:ext cx="5868062" cy="323691"/>
      </dsp:txXfrm>
    </dsp:sp>
    <dsp:sp modelId="{CC22098A-D53C-4781-96E3-58A0C775AAB9}">
      <dsp:nvSpPr>
        <dsp:cNvPr id="0" name=""/>
        <dsp:cNvSpPr/>
      </dsp:nvSpPr>
      <dsp:spPr>
        <a:xfrm>
          <a:off x="2865" y="3979063"/>
          <a:ext cx="1954110"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an den Beschwerdeführer</a:t>
          </a:r>
        </a:p>
      </dsp:txBody>
      <dsp:txXfrm>
        <a:off x="2865" y="3979063"/>
        <a:ext cx="1954110" cy="275737"/>
      </dsp:txXfrm>
    </dsp:sp>
    <dsp:sp modelId="{EE83BDCA-393E-44E1-A1F3-B04814C5F985}">
      <dsp:nvSpPr>
        <dsp:cNvPr id="0" name=""/>
        <dsp:cNvSpPr/>
      </dsp:nvSpPr>
      <dsp:spPr>
        <a:xfrm>
          <a:off x="1956976" y="3979063"/>
          <a:ext cx="1954110"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Information Kontrollinstranz</a:t>
          </a:r>
        </a:p>
      </dsp:txBody>
      <dsp:txXfrm>
        <a:off x="1956976" y="3979063"/>
        <a:ext cx="1954110" cy="275737"/>
      </dsp:txXfrm>
    </dsp:sp>
    <dsp:sp modelId="{F725AD7A-522F-42F6-8465-09A39CCB0B02}">
      <dsp:nvSpPr>
        <dsp:cNvPr id="0" name=""/>
        <dsp:cNvSpPr/>
      </dsp:nvSpPr>
      <dsp:spPr>
        <a:xfrm>
          <a:off x="3911086" y="3979063"/>
          <a:ext cx="1954110" cy="27573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de-DE" sz="900" kern="1200">
              <a:latin typeface="Century Gothic" panose="020B0502020202020204" pitchFamily="34" charset="0"/>
            </a:rPr>
            <a:t>Beschwerdeformular bei der BS einreichen (Frist 10 Arbeitstage)</a:t>
          </a:r>
        </a:p>
      </dsp:txBody>
      <dsp:txXfrm>
        <a:off x="3911086" y="3979063"/>
        <a:ext cx="1954110" cy="275737"/>
      </dsp:txXfrm>
    </dsp:sp>
    <dsp:sp modelId="{63B5C97F-E517-4D37-A6CA-3406CB04C0B2}">
      <dsp:nvSpPr>
        <dsp:cNvPr id="0" name=""/>
        <dsp:cNvSpPr/>
      </dsp:nvSpPr>
      <dsp:spPr>
        <a:xfrm rot="10800000">
          <a:off x="0" y="2742167"/>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Beschwerdestelle (BS)</a:t>
          </a:r>
        </a:p>
      </dsp:txBody>
      <dsp:txXfrm rot="10800000">
        <a:off x="0" y="2742167"/>
        <a:ext cx="5868062" cy="599217"/>
      </dsp:txXfrm>
    </dsp:sp>
    <dsp:sp modelId="{14C4043F-7BB3-4D7F-A353-F58DD84AB0D4}">
      <dsp:nvSpPr>
        <dsp:cNvPr id="0" name=""/>
        <dsp:cNvSpPr/>
      </dsp:nvSpPr>
      <dsp:spPr>
        <a:xfrm rot="10800000">
          <a:off x="0" y="1852819"/>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baseline="0">
              <a:latin typeface="Century Gothic" panose="020B0502020202020204" pitchFamily="34" charset="0"/>
            </a:rPr>
            <a:t>Beschwerde</a:t>
          </a:r>
        </a:p>
      </dsp:txBody>
      <dsp:txXfrm rot="10800000">
        <a:off x="0" y="1852819"/>
        <a:ext cx="5868062" cy="599217"/>
      </dsp:txXfrm>
    </dsp:sp>
    <dsp:sp modelId="{ABBDF8A9-A4F4-49B6-9F48-83B632B4723D}">
      <dsp:nvSpPr>
        <dsp:cNvPr id="0" name=""/>
        <dsp:cNvSpPr/>
      </dsp:nvSpPr>
      <dsp:spPr>
        <a:xfrm rot="10800000">
          <a:off x="0" y="915757"/>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B</a:t>
          </a:r>
          <a:r>
            <a:rPr lang="de-DE" sz="1800" kern="1200">
              <a:latin typeface="Century Gothic" panose="020B0502020202020204" pitchFamily="34" charset="0"/>
            </a:rPr>
            <a:t>egünstigter</a:t>
          </a:r>
          <a:r>
            <a:rPr lang="de-DE" sz="1500" kern="1200">
              <a:latin typeface="Century Gothic" panose="020B0502020202020204" pitchFamily="34" charset="0"/>
            </a:rPr>
            <a:t> </a:t>
          </a:r>
        </a:p>
      </dsp:txBody>
      <dsp:txXfrm rot="10800000">
        <a:off x="0" y="915757"/>
        <a:ext cx="5868062" cy="599217"/>
      </dsp:txXfrm>
    </dsp:sp>
    <dsp:sp modelId="{07175AB1-4EA9-4F3C-A1C2-BF5214144393}">
      <dsp:nvSpPr>
        <dsp:cNvPr id="0" name=""/>
        <dsp:cNvSpPr/>
      </dsp:nvSpPr>
      <dsp:spPr>
        <a:xfrm rot="10800000">
          <a:off x="0" y="514"/>
          <a:ext cx="5868062" cy="92219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de-DE" sz="1600" kern="1200">
              <a:latin typeface="Century Gothic" panose="020B0502020202020204" pitchFamily="34" charset="0"/>
            </a:rPr>
            <a:t>Information</a:t>
          </a:r>
        </a:p>
      </dsp:txBody>
      <dsp:txXfrm rot="10800000">
        <a:off x="0" y="514"/>
        <a:ext cx="5868062" cy="59921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3DB19-DD3A-42C1-8DB5-683E894D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2811</Words>
  <Characters>21999</Characters>
  <Application>Microsoft Office Word</Application>
  <DocSecurity>0</DocSecurity>
  <Lines>183</Lines>
  <Paragraphs>49</Paragraphs>
  <ScaleCrop>false</ScaleCrop>
  <HeadingPairs>
    <vt:vector size="2" baseType="variant">
      <vt:variant>
        <vt:lpstr>Titel</vt:lpstr>
      </vt:variant>
      <vt:variant>
        <vt:i4>1</vt:i4>
      </vt:variant>
    </vt:vector>
  </HeadingPairs>
  <TitlesOfParts>
    <vt:vector size="1" baseType="lpstr">
      <vt:lpstr>INFORMATION ZUR FIRST LEVEL CONTROL NACH ART</vt:lpstr>
    </vt:vector>
  </TitlesOfParts>
  <Company>Finanzverwaltung Ba-Wü</Company>
  <LinksUpToDate>false</LinksUpToDate>
  <CharactersWithSpaces>24761</CharactersWithSpaces>
  <SharedDoc>false</SharedDoc>
  <HLinks>
    <vt:vector size="6" baseType="variant">
      <vt:variant>
        <vt:i4>7929917</vt:i4>
      </vt:variant>
      <vt:variant>
        <vt:i4>0</vt:i4>
      </vt:variant>
      <vt:variant>
        <vt:i4>0</vt:i4>
      </vt:variant>
      <vt:variant>
        <vt:i4>5</vt:i4>
      </vt:variant>
      <vt:variant>
        <vt:lpwstr>http://www.nweurope.eu/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ZUR FIRST LEVEL CONTROL NACH ART</dc:title>
  <dc:creator>Hinderhofer, Kerstin (FM)</dc:creator>
  <cp:lastModifiedBy>Hagenbuch, Gerhard (OFDKA)</cp:lastModifiedBy>
  <cp:revision>34</cp:revision>
  <cp:lastPrinted>2019-02-20T14:53:00Z</cp:lastPrinted>
  <dcterms:created xsi:type="dcterms:W3CDTF">2023-05-12T09:18:00Z</dcterms:created>
  <dcterms:modified xsi:type="dcterms:W3CDTF">2023-07-28T15:59:00Z</dcterms:modified>
</cp:coreProperties>
</file>